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</w:t>
      </w:r>
      <w:proofErr w:type="spellStart"/>
      <w:r w:rsidR="0016793F">
        <w:rPr>
          <w:rFonts w:ascii="Sylfaen" w:hAnsi="Sylfaen"/>
          <w:sz w:val="24"/>
        </w:rPr>
        <w:t>Parenzo</w:t>
      </w:r>
      <w:proofErr w:type="spellEnd"/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A17B1F" w:rsidRDefault="00A17B1F" w:rsidP="00896274">
      <w:pPr>
        <w:pStyle w:val="Bezproreda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7</w:t>
      </w:r>
      <w:r w:rsidR="00B82298" w:rsidRPr="00263E0F">
        <w:rPr>
          <w:rFonts w:ascii="Sylfaen" w:hAnsi="Sylfaen" w:cs="Arial"/>
        </w:rPr>
        <w:t xml:space="preserve">. </w:t>
      </w:r>
      <w:r w:rsidR="00221D2B" w:rsidRPr="00263E0F">
        <w:rPr>
          <w:rFonts w:ascii="Sylfaen" w:hAnsi="Sylfaen" w:cs="Arial"/>
        </w:rPr>
        <w:t>sjednice Školskog odbora</w:t>
      </w:r>
      <w:r w:rsidR="00221D2B" w:rsidRPr="005E01DC">
        <w:rPr>
          <w:rFonts w:ascii="Sylfaen" w:hAnsi="Sylfaen" w:cs="Arial"/>
        </w:rPr>
        <w:t xml:space="preserve"> Um</w:t>
      </w:r>
      <w:r w:rsidR="00082FB3">
        <w:rPr>
          <w:rFonts w:ascii="Sylfaen" w:hAnsi="Sylfaen" w:cs="Arial"/>
        </w:rPr>
        <w:t xml:space="preserve">jetničke škole Poreč, održane </w:t>
      </w:r>
      <w:r>
        <w:rPr>
          <w:rFonts w:ascii="Sylfaen" w:hAnsi="Sylfaen" w:cs="Arial"/>
        </w:rPr>
        <w:t>14</w:t>
      </w:r>
      <w:r w:rsidR="009F549F">
        <w:rPr>
          <w:rFonts w:ascii="Sylfaen" w:hAnsi="Sylfaen" w:cs="Arial"/>
        </w:rPr>
        <w:t xml:space="preserve">. </w:t>
      </w:r>
      <w:r w:rsidR="00082FB3">
        <w:rPr>
          <w:rFonts w:ascii="Sylfaen" w:hAnsi="Sylfaen" w:cs="Arial"/>
        </w:rPr>
        <w:t>svibnja 20</w:t>
      </w:r>
      <w:r>
        <w:rPr>
          <w:rFonts w:ascii="Sylfaen" w:hAnsi="Sylfaen" w:cs="Arial"/>
        </w:rPr>
        <w:t>20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>
        <w:rPr>
          <w:rFonts w:ascii="Sylfaen" w:hAnsi="Sylfaen" w:cs="Arial"/>
        </w:rPr>
        <w:t>2</w:t>
      </w:r>
      <w:r w:rsidR="004676C4">
        <w:rPr>
          <w:rFonts w:ascii="Sylfaen" w:hAnsi="Sylfaen" w:cs="Arial"/>
        </w:rPr>
        <w:t>:</w:t>
      </w:r>
      <w:r>
        <w:rPr>
          <w:rFonts w:ascii="Sylfaen" w:hAnsi="Sylfaen" w:cs="Arial"/>
        </w:rPr>
        <w:t>30</w:t>
      </w:r>
      <w:r w:rsidR="001931C5">
        <w:rPr>
          <w:rFonts w:ascii="Sylfaen" w:hAnsi="Sylfaen" w:cs="Arial"/>
        </w:rPr>
        <w:t xml:space="preserve"> sati </w:t>
      </w:r>
      <w:r>
        <w:rPr>
          <w:rFonts w:ascii="Sylfaen" w:hAnsi="Sylfaen" w:cs="Arial"/>
        </w:rPr>
        <w:t xml:space="preserve">na </w:t>
      </w:r>
      <w:proofErr w:type="spellStart"/>
      <w:r>
        <w:rPr>
          <w:rFonts w:ascii="Sylfaen" w:hAnsi="Sylfaen" w:cs="Arial"/>
        </w:rPr>
        <w:t>Zoom</w:t>
      </w:r>
      <w:proofErr w:type="spellEnd"/>
      <w:r>
        <w:rPr>
          <w:rFonts w:ascii="Sylfaen" w:hAnsi="Sylfaen" w:cs="Arial"/>
        </w:rPr>
        <w:t xml:space="preserve"> platformi, link:</w:t>
      </w:r>
    </w:p>
    <w:p w:rsidR="00221D2B" w:rsidRDefault="00767B17" w:rsidP="00896274">
      <w:pPr>
        <w:pStyle w:val="Bezproreda"/>
        <w:jc w:val="both"/>
        <w:rPr>
          <w:rFonts w:ascii="Sylfaen" w:hAnsi="Sylfaen" w:cs="Arial"/>
        </w:rPr>
      </w:pPr>
      <w:hyperlink r:id="rId8" w:history="1">
        <w:r w:rsidR="00A17B1F" w:rsidRPr="00C6486C">
          <w:rPr>
            <w:rStyle w:val="Hiperveza"/>
          </w:rPr>
          <w:t>https://us02web.zoom.us/j/81647752046?pwd=U0EzOHJzbzB4Y3doM0RhWFgvZnMvQT09</w:t>
        </w:r>
      </w:hyperlink>
    </w:p>
    <w:p w:rsidR="00A17B1F" w:rsidRPr="005E01DC" w:rsidRDefault="00A17B1F" w:rsidP="00896274">
      <w:pPr>
        <w:pStyle w:val="Bezproreda"/>
        <w:jc w:val="both"/>
        <w:rPr>
          <w:rFonts w:ascii="Sylfaen" w:hAnsi="Sylfaen" w:cs="Arial"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221D2B" w:rsidRPr="00B47AC5" w:rsidRDefault="00221D2B" w:rsidP="00221D2B">
      <w:pPr>
        <w:jc w:val="both"/>
        <w:rPr>
          <w:rFonts w:ascii="Sylfaen" w:hAnsi="Sylfaen" w:cs="Arial"/>
        </w:rPr>
      </w:pPr>
    </w:p>
    <w:p w:rsidR="007B38F2" w:rsidRPr="00B47AC5" w:rsidRDefault="007B38F2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 xml:space="preserve">Matija Poropat, kao predsjednik </w:t>
      </w:r>
    </w:p>
    <w:p w:rsidR="00221D2B" w:rsidRPr="00B47AC5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Paolo Peruško</w:t>
      </w:r>
      <w:r w:rsidR="00221D2B" w:rsidRPr="00B47AC5">
        <w:rPr>
          <w:rFonts w:ascii="Sylfaen" w:hAnsi="Sylfaen" w:cs="Arial"/>
        </w:rPr>
        <w:t>, član</w:t>
      </w:r>
    </w:p>
    <w:p w:rsidR="000038EC" w:rsidRPr="00B47AC5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Vilijana Šugar, član</w:t>
      </w:r>
    </w:p>
    <w:p w:rsidR="00B47AC5" w:rsidRPr="00B47AC5" w:rsidRDefault="00B47AC5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Ester Zarli, član,</w:t>
      </w:r>
    </w:p>
    <w:p w:rsidR="00B47AC5" w:rsidRPr="00B47AC5" w:rsidRDefault="00B47AC5" w:rsidP="00B47AC5">
      <w:pPr>
        <w:pStyle w:val="Odlomakpopisa"/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Sebastijan Vojvoda, član.</w:t>
      </w:r>
    </w:p>
    <w:p w:rsidR="008F05D4" w:rsidRPr="00B47AC5" w:rsidRDefault="00AE4B33" w:rsidP="008F05D4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Sanjica Sara Radetić</w:t>
      </w:r>
      <w:r w:rsidR="00DA62DC" w:rsidRPr="00B47AC5">
        <w:rPr>
          <w:rFonts w:ascii="Sylfaen" w:hAnsi="Sylfaen" w:cs="Arial"/>
        </w:rPr>
        <w:t>, ravnateljica.</w:t>
      </w:r>
    </w:p>
    <w:p w:rsidR="00221D2B" w:rsidRPr="00B47AC5" w:rsidRDefault="00221D2B" w:rsidP="00221D2B">
      <w:pPr>
        <w:jc w:val="both"/>
        <w:rPr>
          <w:rFonts w:ascii="Sylfaen" w:hAnsi="Sylfaen" w:cs="Arial"/>
        </w:rPr>
      </w:pPr>
    </w:p>
    <w:p w:rsidR="009F549F" w:rsidRPr="00B47AC5" w:rsidRDefault="009F549F" w:rsidP="009F549F">
      <w:pPr>
        <w:jc w:val="both"/>
        <w:rPr>
          <w:rFonts w:ascii="Sylfaen" w:hAnsi="Sylfaen" w:cs="Arial"/>
        </w:rPr>
      </w:pPr>
      <w:r w:rsidRPr="00B47AC5">
        <w:rPr>
          <w:rFonts w:ascii="Sylfaen" w:hAnsi="Sylfaen" w:cs="Arial"/>
        </w:rPr>
        <w:t>Opravdano nenazočn</w:t>
      </w:r>
      <w:r w:rsidR="00B47AC5" w:rsidRPr="00B47AC5">
        <w:rPr>
          <w:rFonts w:ascii="Sylfaen" w:hAnsi="Sylfaen" w:cs="Arial"/>
        </w:rPr>
        <w:t>e</w:t>
      </w:r>
      <w:r w:rsidR="007B38F2" w:rsidRPr="00B47AC5">
        <w:rPr>
          <w:rFonts w:ascii="Sylfaen" w:hAnsi="Sylfaen" w:cs="Arial"/>
        </w:rPr>
        <w:t xml:space="preserve"> </w:t>
      </w:r>
      <w:r w:rsidR="00B47AC5" w:rsidRPr="00B47AC5">
        <w:rPr>
          <w:rFonts w:ascii="Sylfaen" w:hAnsi="Sylfaen" w:cs="Arial"/>
        </w:rPr>
        <w:t xml:space="preserve">Nataša </w:t>
      </w:r>
      <w:proofErr w:type="spellStart"/>
      <w:r w:rsidR="00B47AC5" w:rsidRPr="00B47AC5">
        <w:rPr>
          <w:rFonts w:ascii="Sylfaen" w:hAnsi="Sylfaen" w:cs="Arial"/>
        </w:rPr>
        <w:t>Musizza</w:t>
      </w:r>
      <w:proofErr w:type="spellEnd"/>
      <w:r w:rsidR="001931C5" w:rsidRPr="00B47AC5">
        <w:rPr>
          <w:rFonts w:ascii="Sylfaen" w:hAnsi="Sylfaen" w:cs="Arial"/>
        </w:rPr>
        <w:t>, član,</w:t>
      </w:r>
      <w:r w:rsidR="006165DF" w:rsidRPr="00B47AC5">
        <w:rPr>
          <w:rFonts w:ascii="Sylfaen" w:hAnsi="Sylfaen" w:cs="Arial"/>
        </w:rPr>
        <w:t xml:space="preserve"> </w:t>
      </w:r>
      <w:r w:rsidR="00B47AC5" w:rsidRPr="00B47AC5">
        <w:rPr>
          <w:rFonts w:ascii="Sylfaen" w:hAnsi="Sylfaen" w:cs="Arial"/>
        </w:rPr>
        <w:t xml:space="preserve"> i </w:t>
      </w:r>
      <w:r w:rsidR="006165DF" w:rsidRPr="00B47AC5">
        <w:rPr>
          <w:rFonts w:ascii="Sylfaen" w:hAnsi="Sylfaen" w:cs="Arial"/>
        </w:rPr>
        <w:t>Divna Radola, član</w:t>
      </w:r>
      <w:r w:rsidR="00B47AC5" w:rsidRPr="00B47AC5">
        <w:rPr>
          <w:rFonts w:ascii="Sylfaen" w:hAnsi="Sylfaen" w:cs="Arial"/>
        </w:rPr>
        <w:t>.</w:t>
      </w:r>
      <w:r w:rsidR="00082FB3" w:rsidRPr="00B47AC5">
        <w:rPr>
          <w:rFonts w:ascii="Sylfaen" w:hAnsi="Sylfaen" w:cs="Arial"/>
        </w:rPr>
        <w:t xml:space="preserve"> </w:t>
      </w:r>
    </w:p>
    <w:p w:rsidR="00221D2B" w:rsidRDefault="007B38F2" w:rsidP="00221D2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9F549F"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="009F549F" w:rsidRPr="009F549F">
        <w:rPr>
          <w:rFonts w:ascii="Sylfaen" w:hAnsi="Sylfaen" w:cs="Arial"/>
        </w:rPr>
        <w:t>otvorio</w:t>
      </w:r>
      <w:r w:rsidR="002B43D4">
        <w:rPr>
          <w:rFonts w:ascii="Sylfaen" w:hAnsi="Sylfaen" w:cs="Arial"/>
        </w:rPr>
        <w:t xml:space="preserve"> je sjednicu, pozdravio nazočne</w:t>
      </w:r>
      <w:r w:rsidR="009F549F" w:rsidRPr="009F549F">
        <w:rPr>
          <w:rFonts w:ascii="Sylfaen" w:hAnsi="Sylfaen" w:cs="Arial"/>
        </w:rPr>
        <w:t xml:space="preserve">, utvrdio kvorum i  predložio </w:t>
      </w:r>
      <w:r w:rsidR="00DA62DC">
        <w:rPr>
          <w:rFonts w:ascii="Sylfaen" w:hAnsi="Sylfaen" w:cs="Arial"/>
        </w:rPr>
        <w:t>sljedeći</w:t>
      </w:r>
    </w:p>
    <w:p w:rsidR="006E1FC3" w:rsidRPr="006E1FC3" w:rsidRDefault="006E1FC3" w:rsidP="00221D2B">
      <w:pPr>
        <w:jc w:val="both"/>
        <w:rPr>
          <w:rFonts w:ascii="Sylfaen" w:hAnsi="Sylfaen" w:cs="Arial"/>
        </w:rPr>
      </w:pPr>
    </w:p>
    <w:p w:rsidR="00221D2B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6165DF" w:rsidRPr="009135E2" w:rsidRDefault="006165DF" w:rsidP="00EC3DBB">
      <w:pPr>
        <w:rPr>
          <w:rFonts w:ascii="Sylfaen" w:hAnsi="Sylfaen" w:cs="Arial"/>
          <w:b/>
          <w:bCs/>
        </w:rPr>
      </w:pPr>
    </w:p>
    <w:p w:rsidR="00EC3DBB" w:rsidRPr="008C577A" w:rsidRDefault="00EC3DBB" w:rsidP="00EC3DBB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Theme="minorHAnsi" w:hAnsiTheme="minorHAnsi" w:cstheme="minorHAnsi"/>
          <w:b/>
          <w:bCs/>
        </w:rPr>
      </w:pPr>
      <w:r w:rsidRPr="008C577A">
        <w:rPr>
          <w:rFonts w:asciiTheme="minorHAnsi" w:hAnsiTheme="minorHAnsi" w:cstheme="minorHAnsi"/>
          <w:b/>
          <w:bCs/>
        </w:rPr>
        <w:t>Verifikacija Zapisnika 6. sjednice Školskog odbora održane 24.2.2020. godine</w:t>
      </w:r>
    </w:p>
    <w:p w:rsidR="00EC3DBB" w:rsidRPr="008C577A" w:rsidRDefault="00EC3DBB" w:rsidP="00EC3DBB">
      <w:pPr>
        <w:tabs>
          <w:tab w:val="num" w:pos="540"/>
        </w:tabs>
        <w:jc w:val="both"/>
        <w:rPr>
          <w:rFonts w:asciiTheme="minorHAnsi" w:hAnsiTheme="minorHAnsi" w:cstheme="minorHAnsi"/>
          <w:b/>
          <w:bCs/>
        </w:rPr>
      </w:pPr>
      <w:r w:rsidRPr="008C577A">
        <w:rPr>
          <w:rFonts w:asciiTheme="minorHAnsi" w:hAnsiTheme="minorHAnsi" w:cstheme="minorHAnsi"/>
          <w:b/>
          <w:bCs/>
        </w:rPr>
        <w:t xml:space="preserve">2.   Odluka o izmjeni i dopuni Odluke o iznosu kotizacije za sudjelovanje na </w:t>
      </w:r>
    </w:p>
    <w:p w:rsidR="00EC3DBB" w:rsidRPr="008C577A" w:rsidRDefault="00EC3DBB" w:rsidP="00EC3DBB">
      <w:pPr>
        <w:tabs>
          <w:tab w:val="num" w:pos="540"/>
        </w:tabs>
        <w:jc w:val="both"/>
        <w:rPr>
          <w:rFonts w:asciiTheme="minorHAnsi" w:hAnsiTheme="minorHAnsi" w:cstheme="minorHAnsi"/>
          <w:b/>
          <w:bCs/>
        </w:rPr>
      </w:pPr>
      <w:r w:rsidRPr="008C577A">
        <w:rPr>
          <w:rFonts w:asciiTheme="minorHAnsi" w:hAnsiTheme="minorHAnsi" w:cstheme="minorHAnsi"/>
          <w:b/>
          <w:bCs/>
        </w:rPr>
        <w:t xml:space="preserve">      gitarističkom i violinističkom natjecanju „Poreč Fest“</w:t>
      </w:r>
    </w:p>
    <w:p w:rsidR="00EC3DBB" w:rsidRPr="008C577A" w:rsidRDefault="00EC3DBB" w:rsidP="00EC3DBB">
      <w:pPr>
        <w:tabs>
          <w:tab w:val="num" w:pos="540"/>
        </w:tabs>
        <w:jc w:val="both"/>
        <w:rPr>
          <w:rFonts w:asciiTheme="minorHAnsi" w:hAnsiTheme="minorHAnsi" w:cstheme="minorHAnsi"/>
          <w:b/>
          <w:bCs/>
        </w:rPr>
      </w:pPr>
      <w:r w:rsidRPr="008C577A">
        <w:rPr>
          <w:rFonts w:asciiTheme="minorHAnsi" w:hAnsiTheme="minorHAnsi" w:cstheme="minorHAnsi"/>
          <w:b/>
          <w:bCs/>
        </w:rPr>
        <w:t>3.   Odluka o dodjeli kotizacija za natjecanje „Poreč Fest“ kao posebnih nagrada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8C577A"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703E85">
        <w:rPr>
          <w:rFonts w:ascii="Calibri" w:hAnsi="Calibri" w:cs="Calibri"/>
          <w:b/>
          <w:bCs/>
        </w:rPr>
        <w:t>na međunarodnom gitarističkom natjecanju „Ida Presti“ u Samoboru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 xml:space="preserve">4.  Informacije o poništenju natječaja za popunu slobodnih radnih mjesta u   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 xml:space="preserve">     Umjetničkoj školi Poreč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>5.  Informacije o obustavi natječaja za imenovanje ravnatelja/</w:t>
      </w:r>
      <w:proofErr w:type="spellStart"/>
      <w:r w:rsidRPr="00703E85">
        <w:rPr>
          <w:rFonts w:ascii="Calibri" w:hAnsi="Calibri" w:cs="Calibri"/>
          <w:b/>
          <w:bCs/>
        </w:rPr>
        <w:t>ice</w:t>
      </w:r>
      <w:proofErr w:type="spellEnd"/>
      <w:r w:rsidRPr="00703E85">
        <w:rPr>
          <w:rFonts w:ascii="Calibri" w:hAnsi="Calibri" w:cs="Calibri"/>
          <w:b/>
          <w:bCs/>
        </w:rPr>
        <w:t xml:space="preserve"> Umjetničke škole   </w:t>
      </w:r>
    </w:p>
    <w:p w:rsidR="00EC3DBB" w:rsidRPr="00703E85" w:rsidRDefault="00B47AC5" w:rsidP="00B47AC5">
      <w:pPr>
        <w:suppressAutoHyphens w:val="0"/>
        <w:autoSpaceDN/>
        <w:jc w:val="both"/>
        <w:textAlignment w:val="auto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 xml:space="preserve">      </w:t>
      </w:r>
      <w:r w:rsidR="00EC3DBB" w:rsidRPr="00703E85">
        <w:rPr>
          <w:rFonts w:ascii="Calibri" w:hAnsi="Calibri" w:cs="Calibri"/>
          <w:b/>
          <w:bCs/>
        </w:rPr>
        <w:t>Poreč</w:t>
      </w:r>
      <w:r w:rsidRPr="00703E85">
        <w:rPr>
          <w:rFonts w:ascii="Calibri" w:hAnsi="Calibri" w:cs="Calibri"/>
          <w:b/>
          <w:bCs/>
        </w:rPr>
        <w:t xml:space="preserve"> i </w:t>
      </w:r>
      <w:r w:rsidRPr="00703E85">
        <w:rPr>
          <w:rFonts w:ascii="Calibri" w:hAnsi="Calibri" w:cs="Calibri"/>
          <w:b/>
          <w:w w:val="105"/>
        </w:rPr>
        <w:t>Odluka o raspisivanju novog natječaja za imenovanje ravnatelja/</w:t>
      </w:r>
      <w:proofErr w:type="spellStart"/>
      <w:r w:rsidRPr="00703E85">
        <w:rPr>
          <w:rFonts w:ascii="Calibri" w:hAnsi="Calibri" w:cs="Calibri"/>
          <w:b/>
          <w:w w:val="105"/>
        </w:rPr>
        <w:t>ice</w:t>
      </w:r>
      <w:proofErr w:type="spellEnd"/>
      <w:r w:rsidRPr="00703E85">
        <w:rPr>
          <w:rFonts w:ascii="Calibri" w:hAnsi="Calibri" w:cs="Calibri"/>
          <w:b/>
          <w:w w:val="105"/>
        </w:rPr>
        <w:t xml:space="preserve"> Škole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>6.  Odluka o imenovanju vršitelja/</w:t>
      </w:r>
      <w:proofErr w:type="spellStart"/>
      <w:r w:rsidRPr="00703E85">
        <w:rPr>
          <w:rFonts w:ascii="Calibri" w:hAnsi="Calibri" w:cs="Calibri"/>
          <w:b/>
          <w:bCs/>
        </w:rPr>
        <w:t>ice</w:t>
      </w:r>
      <w:proofErr w:type="spellEnd"/>
      <w:r w:rsidRPr="00703E85">
        <w:rPr>
          <w:rFonts w:ascii="Calibri" w:hAnsi="Calibri" w:cs="Calibri"/>
          <w:b/>
          <w:bCs/>
        </w:rPr>
        <w:t xml:space="preserve"> dužnosti ravnatelja Umjetničke škole Poreč</w:t>
      </w:r>
    </w:p>
    <w:p w:rsidR="00EC3DBB" w:rsidRPr="00703E85" w:rsidRDefault="00EC3DBB" w:rsidP="00EC3DBB">
      <w:pPr>
        <w:tabs>
          <w:tab w:val="num" w:pos="540"/>
        </w:tabs>
        <w:jc w:val="both"/>
        <w:rPr>
          <w:rFonts w:ascii="Calibri" w:hAnsi="Calibri" w:cs="Calibri"/>
          <w:b/>
          <w:bCs/>
        </w:rPr>
      </w:pPr>
      <w:r w:rsidRPr="00703E85">
        <w:rPr>
          <w:rFonts w:ascii="Calibri" w:hAnsi="Calibri" w:cs="Calibri"/>
          <w:b/>
          <w:bCs/>
        </w:rPr>
        <w:t>7.  Odluka o utvrđivanju rezultata za 2019. godinu</w:t>
      </w:r>
    </w:p>
    <w:p w:rsidR="00EC3DBB" w:rsidRPr="00703E85" w:rsidRDefault="00EC3DBB" w:rsidP="00EC3DBB">
      <w:pPr>
        <w:rPr>
          <w:rFonts w:ascii="Calibri" w:hAnsi="Calibri" w:cs="Calibri"/>
          <w:b/>
          <w:lang w:eastAsia="en-US"/>
        </w:rPr>
      </w:pPr>
      <w:r w:rsidRPr="00703E85">
        <w:rPr>
          <w:rFonts w:ascii="Calibri" w:hAnsi="Calibri" w:cs="Calibri"/>
          <w:b/>
          <w:bCs/>
        </w:rPr>
        <w:t xml:space="preserve">8.  </w:t>
      </w:r>
      <w:r w:rsidRPr="00703E85">
        <w:rPr>
          <w:rFonts w:ascii="Calibri" w:hAnsi="Calibri" w:cs="Calibri"/>
          <w:b/>
          <w:lang w:eastAsia="en-US"/>
        </w:rPr>
        <w:t>Odluka o izmjeni i dopuni Statuta Umjetničke škole Poreč</w:t>
      </w:r>
    </w:p>
    <w:p w:rsidR="00EC3DBB" w:rsidRPr="008C577A" w:rsidRDefault="00EC3DBB" w:rsidP="00EC3DBB">
      <w:pPr>
        <w:rPr>
          <w:rFonts w:asciiTheme="minorHAnsi" w:hAnsiTheme="minorHAnsi" w:cstheme="minorHAnsi"/>
          <w:b/>
          <w:lang w:eastAsia="en-US"/>
        </w:rPr>
      </w:pPr>
      <w:r w:rsidRPr="00703E85">
        <w:rPr>
          <w:rFonts w:ascii="Calibri" w:hAnsi="Calibri" w:cs="Calibri"/>
          <w:b/>
          <w:lang w:eastAsia="en-US"/>
        </w:rPr>
        <w:t>9.  Potpuni tekst Statuta</w:t>
      </w:r>
      <w:r>
        <w:rPr>
          <w:rFonts w:asciiTheme="minorHAnsi" w:hAnsiTheme="minorHAnsi" w:cstheme="minorHAnsi"/>
          <w:b/>
          <w:lang w:eastAsia="en-US"/>
        </w:rPr>
        <w:t xml:space="preserve"> Umjetničke škole Poreč</w:t>
      </w:r>
      <w:r w:rsidRPr="008C577A">
        <w:rPr>
          <w:rFonts w:asciiTheme="minorHAnsi" w:hAnsiTheme="minorHAnsi" w:cstheme="minorHAnsi"/>
          <w:b/>
          <w:lang w:eastAsia="en-US"/>
        </w:rPr>
        <w:t xml:space="preserve"> </w:t>
      </w:r>
    </w:p>
    <w:p w:rsidR="00EC3DBB" w:rsidRPr="008C577A" w:rsidRDefault="00EC3DBB" w:rsidP="00EC3DBB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8C577A">
        <w:rPr>
          <w:rFonts w:cstheme="minorHAnsi"/>
          <w:b/>
        </w:rPr>
        <w:t xml:space="preserve">. Odluka o kriterijima za oslobađanje od plaćanja participacije roditelja/skrbnika </w:t>
      </w:r>
      <w:r>
        <w:rPr>
          <w:rFonts w:cstheme="minorHAnsi"/>
          <w:b/>
        </w:rPr>
        <w:t xml:space="preserve">   </w:t>
      </w:r>
      <w:r w:rsidRPr="008C577A">
        <w:rPr>
          <w:rFonts w:cstheme="minorHAnsi"/>
          <w:b/>
        </w:rPr>
        <w:t>učenika Umjetničke škole Poreč za program glazbenog i plesnog obrazovanja za travanj, svibanj i lipanj 2020. godine</w:t>
      </w:r>
      <w:r>
        <w:rPr>
          <w:rFonts w:cstheme="minorHAnsi"/>
          <w:b/>
        </w:rPr>
        <w:t xml:space="preserve"> </w:t>
      </w:r>
      <w:r w:rsidRPr="008C577A">
        <w:rPr>
          <w:rFonts w:cstheme="minorHAnsi"/>
          <w:b/>
        </w:rPr>
        <w:t>zbog izvanrednih okolnosti prouzročenih proglašenjem epidemije zarazne bolesti COVID-19</w:t>
      </w:r>
    </w:p>
    <w:p w:rsidR="00EC3DBB" w:rsidRPr="008C577A" w:rsidRDefault="00EC3DBB" w:rsidP="00EC3DBB">
      <w:pPr>
        <w:pStyle w:val="Bezproreda"/>
        <w:rPr>
          <w:rFonts w:cstheme="minorHAnsi"/>
          <w:b/>
        </w:rPr>
      </w:pPr>
      <w:r w:rsidRPr="008C577A">
        <w:rPr>
          <w:rFonts w:cstheme="minorHAnsi"/>
          <w:b/>
        </w:rPr>
        <w:t>1</w:t>
      </w:r>
      <w:r>
        <w:rPr>
          <w:rFonts w:cstheme="minorHAnsi"/>
          <w:b/>
        </w:rPr>
        <w:t>1</w:t>
      </w:r>
      <w:r w:rsidRPr="008C577A">
        <w:rPr>
          <w:rFonts w:cstheme="minorHAnsi"/>
          <w:b/>
        </w:rPr>
        <w:t xml:space="preserve">. Odluka o </w:t>
      </w:r>
      <w:r>
        <w:rPr>
          <w:rFonts w:cstheme="minorHAnsi"/>
          <w:b/>
        </w:rPr>
        <w:t xml:space="preserve">stavljanju izvan snage Odluke o isplati naknade </w:t>
      </w:r>
      <w:r w:rsidRPr="008C577A">
        <w:rPr>
          <w:rFonts w:cstheme="minorHAnsi"/>
          <w:b/>
        </w:rPr>
        <w:t>članovima Školskog odbora</w:t>
      </w:r>
    </w:p>
    <w:p w:rsidR="00DE3B02" w:rsidRPr="00DE3B02" w:rsidRDefault="00DE3B02" w:rsidP="00872B23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170533" w:rsidRPr="00697E6C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lastRenderedPageBreak/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697E6C">
        <w:rPr>
          <w:rFonts w:ascii="Sylfaen" w:hAnsi="Sylfaen" w:cs="Arial"/>
        </w:rPr>
        <w:t>onstatirao je da je zapisnik</w:t>
      </w:r>
      <w:r w:rsidR="00A17B1F">
        <w:rPr>
          <w:rFonts w:ascii="Sylfaen" w:hAnsi="Sylfaen" w:cs="Arial"/>
        </w:rPr>
        <w:t xml:space="preserve"> 6.</w:t>
      </w:r>
      <w:r w:rsidR="00697E6C">
        <w:rPr>
          <w:rFonts w:ascii="Sylfaen" w:hAnsi="Sylfaen" w:cs="Arial"/>
        </w:rPr>
        <w:t xml:space="preserve">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082FB3">
        <w:rPr>
          <w:rFonts w:ascii="Sylfaen" w:hAnsi="Sylfaen" w:cs="Arial"/>
        </w:rPr>
        <w:t xml:space="preserve">održane </w:t>
      </w:r>
      <w:r w:rsidR="00A17B1F">
        <w:rPr>
          <w:rFonts w:ascii="Sylfaen" w:hAnsi="Sylfaen" w:cs="Arial"/>
        </w:rPr>
        <w:t>2</w:t>
      </w:r>
      <w:r w:rsidR="00082FB3">
        <w:rPr>
          <w:rFonts w:ascii="Sylfaen" w:hAnsi="Sylfaen" w:cs="Arial"/>
        </w:rPr>
        <w:t>4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A17B1F">
        <w:rPr>
          <w:rFonts w:ascii="Sylfaen" w:hAnsi="Sylfaen" w:cs="Arial"/>
        </w:rPr>
        <w:t>veljače</w:t>
      </w:r>
      <w:r w:rsidR="00082FB3">
        <w:rPr>
          <w:rFonts w:ascii="Sylfaen" w:hAnsi="Sylfaen" w:cs="Arial"/>
        </w:rPr>
        <w:t xml:space="preserve"> 20</w:t>
      </w:r>
      <w:r w:rsidR="00A17B1F">
        <w:rPr>
          <w:rFonts w:ascii="Sylfaen" w:hAnsi="Sylfaen" w:cs="Arial"/>
        </w:rPr>
        <w:t>20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privitku poziva</w:t>
      </w:r>
      <w:r w:rsidR="00193FF7">
        <w:rPr>
          <w:rFonts w:ascii="Sylfaen" w:hAnsi="Sylfaen" w:cs="Arial"/>
        </w:rPr>
        <w:t xml:space="preserve"> (prilog 1</w:t>
      </w:r>
      <w:r w:rsidR="000525C3">
        <w:rPr>
          <w:rFonts w:ascii="Sylfaen" w:hAnsi="Sylfaen" w:cs="Arial"/>
        </w:rPr>
        <w:t>.</w:t>
      </w:r>
      <w:r w:rsidR="00193FF7">
        <w:rPr>
          <w:rFonts w:ascii="Sylfaen" w:hAnsi="Sylfaen" w:cs="Arial"/>
        </w:rPr>
        <w:t xml:space="preserve"> zapisnika)</w:t>
      </w:r>
      <w:r w:rsidRPr="005E01DC">
        <w:rPr>
          <w:rFonts w:ascii="Sylfaen" w:hAnsi="Sylfaen" w:cs="Arial"/>
        </w:rPr>
        <w:t xml:space="preserve">, te moli </w:t>
      </w:r>
      <w:r w:rsidR="001C1DDA">
        <w:rPr>
          <w:rFonts w:ascii="Sylfaen" w:hAnsi="Sylfaen" w:cs="Arial"/>
        </w:rPr>
        <w:t>nazočne</w:t>
      </w:r>
      <w:r w:rsidRPr="005E01DC">
        <w:rPr>
          <w:rFonts w:ascii="Sylfaen" w:hAnsi="Sylfaen" w:cs="Arial"/>
        </w:rPr>
        <w:t xml:space="preserve"> da iznesu eventualne primjedbe ili prijedloge na zapisnik.  </w:t>
      </w:r>
    </w:p>
    <w:p w:rsidR="00E44AE3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 xml:space="preserve">Primjedbi ili prijedloga nije bilo, tako da se donosi slijedeći: </w:t>
      </w:r>
    </w:p>
    <w:p w:rsidR="00E44AE3" w:rsidRPr="005E01DC" w:rsidRDefault="00E44AE3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773C4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A17B1F">
        <w:rPr>
          <w:rFonts w:ascii="Sylfaen" w:hAnsi="Sylfaen" w:cs="Arial"/>
        </w:rPr>
        <w:t>6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082FB3">
        <w:rPr>
          <w:rFonts w:ascii="Sylfaen" w:hAnsi="Sylfaen" w:cs="Arial"/>
        </w:rPr>
        <w:t xml:space="preserve"> održane </w:t>
      </w:r>
      <w:r w:rsidR="00A17B1F">
        <w:rPr>
          <w:rFonts w:ascii="Sylfaen" w:hAnsi="Sylfaen" w:cs="Arial"/>
        </w:rPr>
        <w:t>2</w:t>
      </w:r>
      <w:r w:rsidR="00082FB3">
        <w:rPr>
          <w:rFonts w:ascii="Sylfaen" w:hAnsi="Sylfaen" w:cs="Arial"/>
        </w:rPr>
        <w:t>4</w:t>
      </w:r>
      <w:r w:rsidR="00AA4C84">
        <w:rPr>
          <w:rFonts w:ascii="Sylfaen" w:hAnsi="Sylfaen" w:cs="Arial"/>
        </w:rPr>
        <w:t>.</w:t>
      </w:r>
      <w:r w:rsidR="00A17B1F">
        <w:rPr>
          <w:rFonts w:ascii="Sylfaen" w:hAnsi="Sylfaen" w:cs="Arial"/>
        </w:rPr>
        <w:t xml:space="preserve"> veljače</w:t>
      </w:r>
      <w:r w:rsidR="00082FB3">
        <w:rPr>
          <w:rFonts w:ascii="Sylfaen" w:hAnsi="Sylfaen" w:cs="Arial"/>
        </w:rPr>
        <w:t xml:space="preserve"> 20</w:t>
      </w:r>
      <w:r w:rsidR="00A17B1F">
        <w:rPr>
          <w:rFonts w:ascii="Sylfaen" w:hAnsi="Sylfaen" w:cs="Arial"/>
        </w:rPr>
        <w:t>20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C360A6" w:rsidRPr="005E01DC" w:rsidRDefault="00C360A6" w:rsidP="00773C4B">
      <w:pPr>
        <w:rPr>
          <w:rFonts w:ascii="Sylfaen" w:hAnsi="Sylfaen" w:cs="Arial"/>
        </w:rPr>
      </w:pPr>
    </w:p>
    <w:p w:rsidR="00B32AE9" w:rsidRPr="00EC3DBB" w:rsidRDefault="00D5228D" w:rsidP="00B32AE9">
      <w:pPr>
        <w:jc w:val="both"/>
        <w:rPr>
          <w:rFonts w:ascii="Sylfaen" w:hAnsi="Sylfaen"/>
        </w:rPr>
      </w:pPr>
      <w:r w:rsidRPr="00EC3DBB">
        <w:rPr>
          <w:rFonts w:ascii="Sylfaen" w:hAnsi="Sylfaen"/>
          <w:b/>
        </w:rPr>
        <w:t>Ad 2</w:t>
      </w:r>
      <w:r w:rsidR="00B32AE9" w:rsidRPr="00EC3DBB">
        <w:rPr>
          <w:rFonts w:ascii="Sylfaen" w:hAnsi="Sylfaen"/>
          <w:b/>
        </w:rPr>
        <w:t xml:space="preserve">.) </w:t>
      </w:r>
      <w:r w:rsidR="00F546FD" w:rsidRPr="00EC3DBB">
        <w:rPr>
          <w:rFonts w:ascii="Sylfaen" w:hAnsi="Sylfaen"/>
        </w:rPr>
        <w:t xml:space="preserve">Ravnateljica Sanjica Sara Radetić </w:t>
      </w:r>
      <w:r w:rsidR="008B1548" w:rsidRPr="00EC3DBB">
        <w:rPr>
          <w:rFonts w:ascii="Sylfaen" w:hAnsi="Sylfaen"/>
        </w:rPr>
        <w:t xml:space="preserve">navela je da je zbog izvanrednih okolnosti prouzročenih proglašenjem epidemije zarazne bolesti COVID-19 otkazano Međunarodno gitarističko natjecanje „Poreč Fest“ koje se trebalo održati od </w:t>
      </w:r>
      <w:r w:rsidR="00815F7E">
        <w:rPr>
          <w:rFonts w:ascii="Sylfaen" w:hAnsi="Sylfaen"/>
        </w:rPr>
        <w:t>20. – 22. ožujka 2020. godi</w:t>
      </w:r>
      <w:r w:rsidR="001C1DDA">
        <w:rPr>
          <w:rFonts w:ascii="Sylfaen" w:hAnsi="Sylfaen"/>
        </w:rPr>
        <w:t>n</w:t>
      </w:r>
      <w:r w:rsidR="00815F7E">
        <w:rPr>
          <w:rFonts w:ascii="Sylfaen" w:hAnsi="Sylfaen"/>
        </w:rPr>
        <w:t xml:space="preserve">e </w:t>
      </w:r>
      <w:r w:rsidR="008B1548" w:rsidRPr="00EC3DBB">
        <w:rPr>
          <w:rFonts w:ascii="Sylfaen" w:hAnsi="Sylfaen"/>
        </w:rPr>
        <w:t xml:space="preserve">te da </w:t>
      </w:r>
      <w:r w:rsidR="001C1DDA">
        <w:rPr>
          <w:rFonts w:ascii="Sylfaen" w:hAnsi="Sylfaen"/>
        </w:rPr>
        <w:t>su neki</w:t>
      </w:r>
      <w:r w:rsidR="008B1548" w:rsidRPr="00EC3DBB">
        <w:rPr>
          <w:rFonts w:ascii="Sylfaen" w:hAnsi="Sylfaen"/>
        </w:rPr>
        <w:t xml:space="preserve"> natjecatelj</w:t>
      </w:r>
      <w:r w:rsidR="001C1DDA">
        <w:rPr>
          <w:rFonts w:ascii="Sylfaen" w:hAnsi="Sylfaen"/>
        </w:rPr>
        <w:t>i</w:t>
      </w:r>
      <w:r w:rsidR="008B1548" w:rsidRPr="00EC3DBB">
        <w:rPr>
          <w:rFonts w:ascii="Sylfaen" w:hAnsi="Sylfaen"/>
        </w:rPr>
        <w:t xml:space="preserve"> uplati</w:t>
      </w:r>
      <w:r w:rsidR="001C1DDA">
        <w:rPr>
          <w:rFonts w:ascii="Sylfaen" w:hAnsi="Sylfaen"/>
        </w:rPr>
        <w:t>li</w:t>
      </w:r>
      <w:r w:rsidR="008B1548" w:rsidRPr="00EC3DBB">
        <w:rPr>
          <w:rFonts w:ascii="Sylfaen" w:hAnsi="Sylfaen"/>
        </w:rPr>
        <w:t xml:space="preserve"> kotizaciju</w:t>
      </w:r>
      <w:r w:rsidR="00EC3DBB">
        <w:rPr>
          <w:rFonts w:ascii="Sylfaen" w:hAnsi="Sylfaen"/>
        </w:rPr>
        <w:t xml:space="preserve"> za sudjelovanje prije otkazivanja</w:t>
      </w:r>
      <w:r w:rsidR="001C1DDA">
        <w:rPr>
          <w:rFonts w:ascii="Sylfaen" w:hAnsi="Sylfaen"/>
        </w:rPr>
        <w:t xml:space="preserve"> natjecanja</w:t>
      </w:r>
      <w:r w:rsidR="008B1548" w:rsidRPr="00EC3DBB">
        <w:rPr>
          <w:rFonts w:ascii="Sylfaen" w:hAnsi="Sylfaen"/>
        </w:rPr>
        <w:t xml:space="preserve">. Smatra da je pošteno da im </w:t>
      </w:r>
      <w:r w:rsidR="00EC3DBB">
        <w:rPr>
          <w:rFonts w:ascii="Sylfaen" w:hAnsi="Sylfaen"/>
        </w:rPr>
        <w:t xml:space="preserve">se </w:t>
      </w:r>
      <w:r w:rsidR="008B1548" w:rsidRPr="00EC3DBB">
        <w:rPr>
          <w:rFonts w:ascii="Sylfaen" w:hAnsi="Sylfaen"/>
        </w:rPr>
        <w:t xml:space="preserve">kotizacija </w:t>
      </w:r>
      <w:r w:rsidR="00EC3DBB">
        <w:rPr>
          <w:rFonts w:ascii="Sylfaen" w:hAnsi="Sylfaen"/>
        </w:rPr>
        <w:t>vrati</w:t>
      </w:r>
      <w:r w:rsidR="008B1548" w:rsidRPr="00EC3DBB">
        <w:rPr>
          <w:rFonts w:ascii="Sylfaen" w:hAnsi="Sylfaen"/>
        </w:rPr>
        <w:t xml:space="preserve"> </w:t>
      </w:r>
      <w:r w:rsidR="00EC3DBB">
        <w:rPr>
          <w:rFonts w:ascii="Sylfaen" w:hAnsi="Sylfaen"/>
        </w:rPr>
        <w:t>budući da natjecanje nije od</w:t>
      </w:r>
      <w:r w:rsidR="00814EA3">
        <w:rPr>
          <w:rFonts w:ascii="Sylfaen" w:hAnsi="Sylfaen"/>
        </w:rPr>
        <w:t>r</w:t>
      </w:r>
      <w:r w:rsidR="00EC3DBB">
        <w:rPr>
          <w:rFonts w:ascii="Sylfaen" w:hAnsi="Sylfaen"/>
        </w:rPr>
        <w:t>ž</w:t>
      </w:r>
      <w:r w:rsidR="00814EA3">
        <w:rPr>
          <w:rFonts w:ascii="Sylfaen" w:hAnsi="Sylfaen"/>
        </w:rPr>
        <w:t xml:space="preserve">ano </w:t>
      </w:r>
      <w:r w:rsidR="008B1548" w:rsidRPr="00EC3DBB">
        <w:rPr>
          <w:rFonts w:ascii="Sylfaen" w:hAnsi="Sylfaen"/>
        </w:rPr>
        <w:t>te</w:t>
      </w:r>
      <w:r w:rsidR="00EC3DBB" w:rsidRPr="00EC3DBB">
        <w:rPr>
          <w:rFonts w:ascii="Sylfaen" w:hAnsi="Sylfaen"/>
        </w:rPr>
        <w:t xml:space="preserve"> predlaže da se zbog ove i sl</w:t>
      </w:r>
      <w:r w:rsidR="008B1548" w:rsidRPr="00EC3DBB">
        <w:rPr>
          <w:rFonts w:ascii="Sylfaen" w:hAnsi="Sylfaen"/>
        </w:rPr>
        <w:t xml:space="preserve">ičnih situacija koje </w:t>
      </w:r>
      <w:r w:rsidR="00EC3DBB">
        <w:rPr>
          <w:rFonts w:ascii="Sylfaen" w:hAnsi="Sylfaen"/>
        </w:rPr>
        <w:t>mogu dovesti do odgode ili otkazivanja natjecanja d</w:t>
      </w:r>
      <w:r w:rsidR="008B1548" w:rsidRPr="00EC3DBB">
        <w:rPr>
          <w:rFonts w:ascii="Sylfaen" w:hAnsi="Sylfaen"/>
        </w:rPr>
        <w:t>opun</w:t>
      </w:r>
      <w:r w:rsidR="00EC3DBB" w:rsidRPr="00EC3DBB">
        <w:rPr>
          <w:rFonts w:ascii="Sylfaen" w:hAnsi="Sylfaen"/>
        </w:rPr>
        <w:t>i</w:t>
      </w:r>
      <w:r w:rsidR="008B1548" w:rsidRPr="00EC3DBB">
        <w:rPr>
          <w:rFonts w:ascii="Sylfaen" w:hAnsi="Sylfaen"/>
        </w:rPr>
        <w:t xml:space="preserve"> i izmijen</w:t>
      </w:r>
      <w:r w:rsidR="00EC3DBB" w:rsidRPr="00EC3DBB">
        <w:rPr>
          <w:rFonts w:ascii="Sylfaen" w:hAnsi="Sylfaen"/>
        </w:rPr>
        <w:t>i</w:t>
      </w:r>
      <w:r w:rsidR="008B1548" w:rsidRPr="00EC3DBB">
        <w:rPr>
          <w:rFonts w:ascii="Sylfaen" w:hAnsi="Sylfaen"/>
        </w:rPr>
        <w:t xml:space="preserve"> Odluka </w:t>
      </w:r>
      <w:r w:rsidR="00EC3DBB" w:rsidRPr="00EC3DBB">
        <w:rPr>
          <w:rFonts w:ascii="Sylfaen" w:hAnsi="Sylfaen" w:cstheme="minorHAnsi"/>
          <w:bCs/>
        </w:rPr>
        <w:t>o iznosu kotizacije za sudjelovanje na gitarističkom i violinističkom natjecanju „Poreč Fest“</w:t>
      </w:r>
      <w:r w:rsidR="001C1DDA">
        <w:rPr>
          <w:rFonts w:ascii="Sylfaen" w:hAnsi="Sylfaen" w:cstheme="minorHAnsi"/>
          <w:bCs/>
        </w:rPr>
        <w:t xml:space="preserve"> od 17. studenog 2016. godine</w:t>
      </w:r>
      <w:r w:rsidR="00EC3DBB" w:rsidRPr="00EC3DBB">
        <w:rPr>
          <w:rFonts w:ascii="Sylfaen" w:hAnsi="Sylfaen" w:cstheme="minorHAnsi"/>
          <w:bCs/>
        </w:rPr>
        <w:t>.</w:t>
      </w:r>
      <w:r w:rsidR="00EC3DBB">
        <w:rPr>
          <w:rFonts w:ascii="Sylfaen" w:hAnsi="Sylfaen"/>
        </w:rPr>
        <w:t xml:space="preserve"> </w:t>
      </w:r>
      <w:r w:rsidR="00B32AE9" w:rsidRPr="00EC3DBB">
        <w:rPr>
          <w:rStyle w:val="Neupadljivoisticanje"/>
          <w:rFonts w:ascii="Sylfaen" w:hAnsi="Sylfaen"/>
          <w:i w:val="0"/>
          <w:color w:val="auto"/>
        </w:rPr>
        <w:t xml:space="preserve">Navela je </w:t>
      </w:r>
      <w:r w:rsidR="001207DA">
        <w:rPr>
          <w:rStyle w:val="Neupadljivoisticanje"/>
          <w:rFonts w:ascii="Sylfaen" w:hAnsi="Sylfaen"/>
          <w:i w:val="0"/>
          <w:color w:val="auto"/>
        </w:rPr>
        <w:t xml:space="preserve">da </w:t>
      </w:r>
      <w:r w:rsidR="00B32AE9" w:rsidRPr="00EC3DBB">
        <w:rPr>
          <w:rStyle w:val="Neupadljivoisticanje"/>
          <w:rFonts w:ascii="Sylfaen" w:hAnsi="Sylfaen"/>
          <w:i w:val="0"/>
          <w:color w:val="auto"/>
        </w:rPr>
        <w:t>s</w:t>
      </w:r>
      <w:r w:rsidR="00EC3DBB" w:rsidRPr="00EC3DBB">
        <w:rPr>
          <w:rStyle w:val="Neupadljivoisticanje"/>
          <w:rFonts w:ascii="Sylfaen" w:hAnsi="Sylfaen"/>
          <w:i w:val="0"/>
          <w:color w:val="auto"/>
        </w:rPr>
        <w:t>u</w:t>
      </w:r>
      <w:r w:rsidR="00B32AE9" w:rsidRPr="00EC3DBB">
        <w:rPr>
          <w:rStyle w:val="Neupadljivoisticanje"/>
          <w:rFonts w:ascii="Sylfaen" w:hAnsi="Sylfaen"/>
          <w:i w:val="0"/>
          <w:color w:val="auto"/>
        </w:rPr>
        <w:t xml:space="preserve"> izmjene i dopune </w:t>
      </w:r>
      <w:r w:rsidR="00EC3DBB" w:rsidRPr="00EC3DBB">
        <w:rPr>
          <w:rStyle w:val="Neupadljivoisticanje"/>
          <w:rFonts w:ascii="Sylfaen" w:hAnsi="Sylfaen"/>
          <w:i w:val="0"/>
          <w:color w:val="auto"/>
        </w:rPr>
        <w:t xml:space="preserve">Odluke </w:t>
      </w:r>
      <w:r w:rsidR="00B32AE9" w:rsidRPr="00EC3DBB">
        <w:rPr>
          <w:rFonts w:ascii="Sylfaen" w:hAnsi="Sylfaen" w:cs="Arial"/>
        </w:rPr>
        <w:t xml:space="preserve">dostavljene u privitku poziva </w:t>
      </w:r>
      <w:r w:rsidR="00EC3DBB">
        <w:rPr>
          <w:rFonts w:ascii="Sylfaen" w:hAnsi="Sylfaen" w:cs="Arial"/>
        </w:rPr>
        <w:t xml:space="preserve"> </w:t>
      </w:r>
      <w:r w:rsidR="00EC3DBB" w:rsidRPr="00EC3DBB">
        <w:rPr>
          <w:rFonts w:ascii="Sylfaen" w:hAnsi="Sylfaen" w:cstheme="minorHAnsi"/>
          <w:bCs/>
        </w:rPr>
        <w:t>(prilog 2</w:t>
      </w:r>
      <w:r w:rsidR="000525C3">
        <w:rPr>
          <w:rFonts w:ascii="Sylfaen" w:hAnsi="Sylfaen" w:cstheme="minorHAnsi"/>
          <w:bCs/>
        </w:rPr>
        <w:t>.</w:t>
      </w:r>
      <w:r w:rsidR="00EC3DBB" w:rsidRPr="00EC3DBB">
        <w:rPr>
          <w:rFonts w:ascii="Sylfaen" w:hAnsi="Sylfaen" w:cstheme="minorHAnsi"/>
          <w:bCs/>
        </w:rPr>
        <w:t xml:space="preserve"> </w:t>
      </w:r>
      <w:r w:rsidR="001C1DDA">
        <w:rPr>
          <w:rFonts w:ascii="Sylfaen" w:hAnsi="Sylfaen" w:cstheme="minorHAnsi"/>
          <w:bCs/>
        </w:rPr>
        <w:t>z</w:t>
      </w:r>
      <w:r w:rsidR="00EC3DBB" w:rsidRPr="00EC3DBB">
        <w:rPr>
          <w:rFonts w:ascii="Sylfaen" w:hAnsi="Sylfaen" w:cstheme="minorHAnsi"/>
          <w:bCs/>
        </w:rPr>
        <w:t>apisnika)</w:t>
      </w:r>
      <w:r w:rsidR="00815F7E">
        <w:rPr>
          <w:rFonts w:ascii="Sylfaen" w:hAnsi="Sylfaen" w:cstheme="minorHAnsi"/>
          <w:bCs/>
        </w:rPr>
        <w:t xml:space="preserve">. Nakon kraće rasprave </w:t>
      </w:r>
      <w:r w:rsidR="00B32AE9" w:rsidRPr="00EC3DBB">
        <w:rPr>
          <w:rFonts w:ascii="Sylfaen" w:hAnsi="Sylfaen" w:cs="Arial"/>
          <w:bCs/>
        </w:rPr>
        <w:t>Školski odbor jednoglasno je donio</w:t>
      </w:r>
    </w:p>
    <w:p w:rsidR="00C360A6" w:rsidRPr="00EC3DBB" w:rsidRDefault="00C360A6" w:rsidP="00F546FD">
      <w:pPr>
        <w:pStyle w:val="Bezproreda"/>
        <w:jc w:val="center"/>
        <w:rPr>
          <w:rStyle w:val="Neupadljivoisticanje"/>
          <w:rFonts w:ascii="Sylfaen" w:hAnsi="Sylfaen"/>
          <w:b/>
          <w:i w:val="0"/>
          <w:color w:val="auto"/>
        </w:rPr>
      </w:pPr>
    </w:p>
    <w:p w:rsidR="00815F7E" w:rsidRPr="00815F7E" w:rsidRDefault="00815F7E" w:rsidP="00815F7E">
      <w:pPr>
        <w:jc w:val="center"/>
        <w:rPr>
          <w:rFonts w:ascii="Sylfaen" w:hAnsi="Sylfaen" w:cs="Arial"/>
          <w:b/>
          <w:bCs/>
        </w:rPr>
      </w:pPr>
      <w:r w:rsidRPr="00815F7E">
        <w:rPr>
          <w:rFonts w:ascii="Sylfaen" w:hAnsi="Sylfaen" w:cs="Arial"/>
          <w:b/>
          <w:bCs/>
        </w:rPr>
        <w:t>Odluku o izmjeni i dopuni Odluke</w:t>
      </w:r>
    </w:p>
    <w:p w:rsidR="00815F7E" w:rsidRPr="00815F7E" w:rsidRDefault="00815F7E" w:rsidP="00815F7E">
      <w:pPr>
        <w:jc w:val="center"/>
        <w:rPr>
          <w:rFonts w:ascii="Sylfaen" w:hAnsi="Sylfaen"/>
          <w:b/>
        </w:rPr>
      </w:pPr>
      <w:r w:rsidRPr="00815F7E">
        <w:rPr>
          <w:rFonts w:ascii="Sylfaen" w:hAnsi="Sylfaen" w:cs="Arial"/>
          <w:b/>
          <w:bCs/>
        </w:rPr>
        <w:t xml:space="preserve"> o </w:t>
      </w:r>
      <w:r w:rsidRPr="00815F7E">
        <w:rPr>
          <w:rFonts w:ascii="Sylfaen" w:hAnsi="Sylfaen"/>
          <w:b/>
        </w:rPr>
        <w:t>iznosu kotizacije za sudjelovanje na gitarističkom i violinističkom natjecanju</w:t>
      </w:r>
    </w:p>
    <w:p w:rsidR="00815F7E" w:rsidRPr="00720E20" w:rsidRDefault="00815F7E" w:rsidP="00815F7E">
      <w:pPr>
        <w:jc w:val="center"/>
        <w:rPr>
          <w:rFonts w:ascii="Sylfaen" w:hAnsi="Sylfaen" w:cs="Arial"/>
          <w:bCs/>
        </w:rPr>
      </w:pPr>
      <w:r w:rsidRPr="00815F7E">
        <w:rPr>
          <w:rFonts w:ascii="Sylfaen" w:hAnsi="Sylfaen"/>
          <w:b/>
        </w:rPr>
        <w:t xml:space="preserve"> „Poreč Fest</w:t>
      </w:r>
      <w:r w:rsidRPr="00720E20">
        <w:rPr>
          <w:rFonts w:ascii="Sylfaen" w:hAnsi="Sylfaen"/>
        </w:rPr>
        <w:t>“</w:t>
      </w:r>
    </w:p>
    <w:p w:rsidR="00815F7E" w:rsidRPr="00720E20" w:rsidRDefault="00815F7E" w:rsidP="00815F7E">
      <w:pPr>
        <w:jc w:val="both"/>
        <w:rPr>
          <w:rFonts w:ascii="Sylfaen" w:hAnsi="Sylfaen"/>
        </w:rPr>
      </w:pPr>
    </w:p>
    <w:p w:rsidR="00815F7E" w:rsidRPr="00EB34E1" w:rsidRDefault="00815F7E" w:rsidP="00815F7E">
      <w:pPr>
        <w:jc w:val="both"/>
        <w:rPr>
          <w:rFonts w:ascii="Sylfaen" w:hAnsi="Sylfaen" w:cs="Arial"/>
        </w:rPr>
      </w:pPr>
      <w:r w:rsidRPr="00720E20">
        <w:rPr>
          <w:rFonts w:ascii="Sylfaen" w:hAnsi="Sylfaen"/>
        </w:rPr>
        <w:t>1. U Odluci o iznosu kotizacije za sudjelovanje na gitarističkom i violinističkom natjecanju „Poreč Fest“</w:t>
      </w:r>
      <w:r w:rsidRPr="00720E20">
        <w:rPr>
          <w:rFonts w:ascii="Sylfaen" w:hAnsi="Sylfaen" w:cs="Arial"/>
          <w:bCs/>
        </w:rPr>
        <w:t xml:space="preserve"> </w:t>
      </w:r>
      <w:r w:rsidRPr="00720E20">
        <w:rPr>
          <w:rFonts w:ascii="Sylfaen" w:hAnsi="Sylfaen"/>
        </w:rPr>
        <w:t xml:space="preserve">koju je donio Školski odbor na sjednici održanoj 17. studenog 2016. godine, </w:t>
      </w:r>
      <w:r>
        <w:rPr>
          <w:rFonts w:ascii="Sylfaen" w:hAnsi="Sylfaen"/>
        </w:rPr>
        <w:t xml:space="preserve">KLASA: </w:t>
      </w:r>
      <w:r>
        <w:rPr>
          <w:rFonts w:ascii="Sylfaen" w:hAnsi="Sylfaen" w:cs="Arial"/>
        </w:rPr>
        <w:t>003-05/16-01/07, URBROJ:</w:t>
      </w:r>
      <w:r w:rsidRPr="00EB34E1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 xml:space="preserve">6-6, </w:t>
      </w:r>
      <w:r w:rsidRPr="00720E20">
        <w:rPr>
          <w:rFonts w:ascii="Sylfaen" w:hAnsi="Sylfaen"/>
        </w:rPr>
        <w:t>iza točke 4. dodaj</w:t>
      </w:r>
      <w:r>
        <w:rPr>
          <w:rFonts w:ascii="Sylfaen" w:hAnsi="Sylfaen"/>
        </w:rPr>
        <w:t>e</w:t>
      </w:r>
      <w:r w:rsidRPr="00720E20">
        <w:rPr>
          <w:rFonts w:ascii="Sylfaen" w:hAnsi="Sylfaen"/>
        </w:rPr>
        <w:t xml:space="preserve"> se točk</w:t>
      </w:r>
      <w:r>
        <w:rPr>
          <w:rFonts w:ascii="Sylfaen" w:hAnsi="Sylfaen"/>
        </w:rPr>
        <w:t xml:space="preserve">a </w:t>
      </w:r>
      <w:r w:rsidRPr="00720E20">
        <w:rPr>
          <w:rFonts w:ascii="Sylfaen" w:hAnsi="Sylfaen"/>
        </w:rPr>
        <w:t>5.</w:t>
      </w:r>
      <w:r>
        <w:rPr>
          <w:rFonts w:ascii="Sylfaen" w:hAnsi="Sylfaen"/>
        </w:rPr>
        <w:t xml:space="preserve"> k</w:t>
      </w:r>
      <w:r w:rsidRPr="00720E20">
        <w:rPr>
          <w:rFonts w:ascii="Sylfaen" w:hAnsi="Sylfaen"/>
        </w:rPr>
        <w:t>oj</w:t>
      </w:r>
      <w:r>
        <w:rPr>
          <w:rFonts w:ascii="Sylfaen" w:hAnsi="Sylfaen"/>
        </w:rPr>
        <w:t>a</w:t>
      </w:r>
      <w:r w:rsidRPr="00720E20">
        <w:rPr>
          <w:rFonts w:ascii="Sylfaen" w:hAnsi="Sylfaen"/>
        </w:rPr>
        <w:t xml:space="preserve"> glas</w:t>
      </w:r>
      <w:r>
        <w:rPr>
          <w:rFonts w:ascii="Sylfaen" w:hAnsi="Sylfaen"/>
        </w:rPr>
        <w:t>i</w:t>
      </w:r>
      <w:r w:rsidRPr="00720E20">
        <w:rPr>
          <w:rFonts w:ascii="Sylfaen" w:hAnsi="Sylfaen"/>
        </w:rPr>
        <w:t>:</w:t>
      </w:r>
    </w:p>
    <w:p w:rsidR="00815F7E" w:rsidRPr="00171A29" w:rsidRDefault="00815F7E" w:rsidP="00815F7E">
      <w:pPr>
        <w:pStyle w:val="StandardWeb"/>
        <w:spacing w:before="180" w:beforeAutospacing="0" w:after="180" w:afterAutospacing="0"/>
        <w:jc w:val="both"/>
        <w:rPr>
          <w:rFonts w:ascii="Sylfaen" w:hAnsi="Sylfaen"/>
        </w:rPr>
      </w:pPr>
      <w:r w:rsidRPr="00720E20">
        <w:rPr>
          <w:rFonts w:ascii="Sylfaen" w:hAnsi="Sylfaen"/>
        </w:rPr>
        <w:t>„</w:t>
      </w:r>
      <w:r w:rsidRPr="00171A29">
        <w:rPr>
          <w:rFonts w:ascii="Sylfaen" w:hAnsi="Sylfaen"/>
        </w:rPr>
        <w:t xml:space="preserve">5. Ukoliko organizator odgodi natjecanje kotizacija će biti vraćena na pisani zahtjev prijavljenog natjecatelja kojemu novi termin natjecanja ne odgovara, podnesen u roku od 30 dana od objave obavijesti o novom datumu natjecanja na službenoj stranici natjecanja. </w:t>
      </w:r>
    </w:p>
    <w:p w:rsidR="00815F7E" w:rsidRPr="00171A29" w:rsidRDefault="00815F7E" w:rsidP="00815F7E">
      <w:pPr>
        <w:pStyle w:val="StandardWeb"/>
        <w:spacing w:before="180" w:beforeAutospacing="0" w:after="180" w:afterAutospacing="0"/>
        <w:jc w:val="both"/>
        <w:rPr>
          <w:rFonts w:ascii="Sylfaen" w:hAnsi="Sylfaen"/>
        </w:rPr>
      </w:pPr>
      <w:r w:rsidRPr="00171A29">
        <w:rPr>
          <w:rFonts w:ascii="Sylfaen" w:hAnsi="Sylfaen"/>
        </w:rPr>
        <w:t>Ukoliko organizator zbog više sile otkaže natjecanje kotizacija će biti vraćena na pisani zahtjev prijavljenim natjecateljima koji su uplatili kotizaciju, podnesen u roku od 30 dana od objave obavijesti o otkazivanju natjecanja i povratu kotizacije n</w:t>
      </w:r>
      <w:r>
        <w:rPr>
          <w:rFonts w:ascii="Sylfaen" w:hAnsi="Sylfaen"/>
        </w:rPr>
        <w:t xml:space="preserve">a službenoj stranici natjecanja ili u roku od 30 dana od </w:t>
      </w:r>
      <w:r w:rsidRPr="00171A29">
        <w:rPr>
          <w:rFonts w:ascii="Sylfaen" w:hAnsi="Sylfaen"/>
        </w:rPr>
        <w:t>obavijest</w:t>
      </w:r>
      <w:r>
        <w:rPr>
          <w:rFonts w:ascii="Sylfaen" w:hAnsi="Sylfaen"/>
        </w:rPr>
        <w:t>i koju će</w:t>
      </w:r>
      <w:r w:rsidRPr="00171A29">
        <w:rPr>
          <w:rFonts w:ascii="Sylfaen" w:hAnsi="Sylfaen"/>
        </w:rPr>
        <w:t xml:space="preserve"> Škola poslati na e-mail adresu natjecatelja</w:t>
      </w:r>
      <w:r>
        <w:rPr>
          <w:rFonts w:ascii="Sylfaen" w:hAnsi="Sylfaen"/>
        </w:rPr>
        <w:t xml:space="preserve"> putem koje se je prijavio</w:t>
      </w:r>
      <w:r w:rsidRPr="00171A29">
        <w:rPr>
          <w:rFonts w:ascii="Sylfaen" w:hAnsi="Sylfaen"/>
        </w:rPr>
        <w:t>.</w:t>
      </w:r>
    </w:p>
    <w:p w:rsidR="00815F7E" w:rsidRPr="00171A29" w:rsidRDefault="00815F7E" w:rsidP="00815F7E">
      <w:pPr>
        <w:shd w:val="clear" w:color="auto" w:fill="FFFFFF"/>
        <w:jc w:val="both"/>
        <w:rPr>
          <w:rFonts w:ascii="Sylfaen" w:hAnsi="Sylfaen" w:cs="Rubik Light"/>
        </w:rPr>
      </w:pPr>
      <w:r w:rsidRPr="00171A29">
        <w:rPr>
          <w:rFonts w:ascii="Sylfaen" w:hAnsi="Sylfaen"/>
        </w:rPr>
        <w:t xml:space="preserve">Zahtjev za </w:t>
      </w:r>
      <w:r w:rsidRPr="00171A29">
        <w:rPr>
          <w:rFonts w:ascii="Sylfaen" w:hAnsi="Sylfaen" w:cs="Rubik Light"/>
        </w:rPr>
        <w:t>povrat kotizacije treba sadržavati ime, prezime i IBAN tekućeg računa na koji će se izvršiti povrat kotizacije zajedno sa informacijama o natjecatelju za kojeg se traži povrat: iznos uplaćene kotizacije, ime i prezime natjecatelja i kategorija. Ako je škola izvršila uplatu, zahtjev treba sadržavati podatke o školi i natjecatelju.</w:t>
      </w:r>
    </w:p>
    <w:p w:rsidR="00815F7E" w:rsidRPr="00171A29" w:rsidRDefault="00815F7E" w:rsidP="00815F7E">
      <w:pPr>
        <w:pStyle w:val="StandardWeb"/>
        <w:spacing w:before="180" w:beforeAutospacing="0" w:after="180" w:afterAutospacing="0"/>
        <w:jc w:val="both"/>
        <w:rPr>
          <w:rFonts w:ascii="Sylfaen" w:hAnsi="Sylfaen"/>
        </w:rPr>
      </w:pPr>
      <w:r w:rsidRPr="00171A29">
        <w:rPr>
          <w:rFonts w:ascii="Sylfaen" w:hAnsi="Sylfaen"/>
        </w:rPr>
        <w:lastRenderedPageBreak/>
        <w:t>Zahtjev za povrat kotizacije potrebno je dostaviti na službenu e-mail adresu Umjetničke škole Poreč.</w:t>
      </w:r>
    </w:p>
    <w:p w:rsidR="00815F7E" w:rsidRPr="00171A29" w:rsidRDefault="00815F7E" w:rsidP="00815F7E">
      <w:pPr>
        <w:jc w:val="both"/>
        <w:rPr>
          <w:rFonts w:ascii="Sylfaen" w:hAnsi="Sylfaen"/>
        </w:rPr>
      </w:pPr>
      <w:r w:rsidRPr="00171A29">
        <w:rPr>
          <w:rFonts w:ascii="Sylfaen" w:hAnsi="Sylfaen"/>
        </w:rPr>
        <w:t>2. Odluka o izmjeni i dopuni Odluke o iznosu kotizacije za sudjelovanje na gitarističkom i violinističkom natjecanju „Poreč Fest“ stupa na snagu danom donošenja.</w:t>
      </w:r>
    </w:p>
    <w:p w:rsidR="00EC3DBB" w:rsidRPr="00193FF7" w:rsidRDefault="00EC3DBB" w:rsidP="00F546FD">
      <w:pPr>
        <w:jc w:val="both"/>
        <w:rPr>
          <w:rFonts w:ascii="Sylfaen" w:hAnsi="Sylfaen" w:cs="Arial"/>
          <w:bCs/>
        </w:rPr>
      </w:pPr>
    </w:p>
    <w:p w:rsidR="00663609" w:rsidRPr="009D7FC0" w:rsidRDefault="00B32AE9" w:rsidP="00663609">
      <w:pPr>
        <w:jc w:val="both"/>
        <w:rPr>
          <w:rFonts w:ascii="Sylfaen" w:hAnsi="Sylfaen" w:cs="Arial"/>
          <w:b/>
          <w:bCs/>
        </w:rPr>
      </w:pPr>
      <w:r w:rsidRPr="00193FF7">
        <w:rPr>
          <w:rFonts w:ascii="Sylfaen" w:hAnsi="Sylfaen" w:cs="Arial"/>
          <w:b/>
          <w:bCs/>
        </w:rPr>
        <w:t>Ad 3</w:t>
      </w:r>
      <w:r w:rsidR="00F546FD" w:rsidRPr="00193FF7">
        <w:rPr>
          <w:rFonts w:ascii="Sylfaen" w:hAnsi="Sylfaen" w:cs="Arial"/>
          <w:b/>
          <w:bCs/>
        </w:rPr>
        <w:t xml:space="preserve">.) </w:t>
      </w:r>
      <w:r w:rsidR="00F546FD" w:rsidRPr="00193FF7">
        <w:rPr>
          <w:rFonts w:ascii="Sylfaen" w:hAnsi="Sylfaen" w:cs="Arial"/>
          <w:bCs/>
        </w:rPr>
        <w:t xml:space="preserve">Ravnateljica Sanjica Sara Radetić </w:t>
      </w:r>
      <w:r w:rsidR="009D7FC0">
        <w:rPr>
          <w:rFonts w:ascii="Sylfaen" w:hAnsi="Sylfaen" w:cs="Arial"/>
          <w:bCs/>
        </w:rPr>
        <w:t>predložila je članovima Školskog odbora da se organizatoru međunarodnog gitarističkog natjecanja „Ida Presti“ u Samoboru dodjeli jedna kotizacija u disciplini solo natjecatelja i jedna kotizacija u disciplini komornih sastava za sljedeće na</w:t>
      </w:r>
      <w:r w:rsidR="001207DA">
        <w:rPr>
          <w:rFonts w:ascii="Sylfaen" w:hAnsi="Sylfaen" w:cs="Arial"/>
          <w:bCs/>
        </w:rPr>
        <w:t xml:space="preserve">tjecanje „Poreč Fest“  zbog promocije Poreč </w:t>
      </w:r>
      <w:proofErr w:type="spellStart"/>
      <w:r w:rsidR="001207DA">
        <w:rPr>
          <w:rFonts w:ascii="Sylfaen" w:hAnsi="Sylfaen" w:cs="Arial"/>
          <w:bCs/>
        </w:rPr>
        <w:t>Festa</w:t>
      </w:r>
      <w:proofErr w:type="spellEnd"/>
      <w:r w:rsidR="001207DA">
        <w:rPr>
          <w:rFonts w:ascii="Sylfaen" w:hAnsi="Sylfaen" w:cs="Arial"/>
          <w:bCs/>
        </w:rPr>
        <w:t xml:space="preserve"> te bolje i jače suradnje između ta dva natjecanja. </w:t>
      </w:r>
      <w:r w:rsidR="009D7FC0">
        <w:rPr>
          <w:rFonts w:ascii="Sylfaen" w:hAnsi="Sylfaen" w:cs="Arial"/>
          <w:bCs/>
        </w:rPr>
        <w:t xml:space="preserve">Navela je da je prijedlog Odluke dostavljen u privitku poziva </w:t>
      </w:r>
      <w:r w:rsidR="00663609">
        <w:rPr>
          <w:rStyle w:val="Neupadljivoisticanje"/>
          <w:rFonts w:ascii="Sylfaen" w:hAnsi="Sylfaen"/>
          <w:i w:val="0"/>
          <w:color w:val="auto"/>
        </w:rPr>
        <w:t>(p</w:t>
      </w:r>
      <w:r w:rsidR="001E6B65">
        <w:rPr>
          <w:rStyle w:val="Neupadljivoisticanje"/>
          <w:rFonts w:ascii="Sylfaen" w:hAnsi="Sylfaen"/>
          <w:i w:val="0"/>
          <w:color w:val="auto"/>
        </w:rPr>
        <w:t>rilog 3</w:t>
      </w:r>
      <w:r w:rsidR="000525C3">
        <w:rPr>
          <w:rStyle w:val="Neupadljivoisticanje"/>
          <w:rFonts w:ascii="Sylfaen" w:hAnsi="Sylfaen"/>
          <w:i w:val="0"/>
          <w:color w:val="auto"/>
        </w:rPr>
        <w:t>.</w:t>
      </w:r>
      <w:r w:rsidR="001E6B65" w:rsidRPr="00193FF7">
        <w:rPr>
          <w:rStyle w:val="Neupadljivoisticanje"/>
          <w:rFonts w:ascii="Sylfaen" w:hAnsi="Sylfaen"/>
          <w:i w:val="0"/>
          <w:color w:val="auto"/>
        </w:rPr>
        <w:t xml:space="preserve"> zapisnika)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te</w:t>
      </w:r>
      <w:r w:rsidRPr="00193FF7">
        <w:rPr>
          <w:rFonts w:ascii="Sylfaen" w:hAnsi="Sylfaen" w:cs="Arial"/>
          <w:bCs/>
        </w:rPr>
        <w:t xml:space="preserve"> </w:t>
      </w:r>
      <w:r w:rsidR="002C58A7">
        <w:rPr>
          <w:rFonts w:ascii="Sylfaen" w:hAnsi="Sylfaen" w:cs="Arial"/>
        </w:rPr>
        <w:t>b</w:t>
      </w:r>
      <w:r w:rsidR="00663609" w:rsidRPr="00193FF7">
        <w:rPr>
          <w:rFonts w:ascii="Sylfaen" w:hAnsi="Sylfaen" w:cs="Arial"/>
          <w:bCs/>
        </w:rPr>
        <w:t>udući da pitanja nije bilo Školski odbor jednoglasno je donio</w:t>
      </w:r>
    </w:p>
    <w:p w:rsidR="00663609" w:rsidRDefault="00663609" w:rsidP="00663609">
      <w:pPr>
        <w:jc w:val="both"/>
        <w:rPr>
          <w:rFonts w:ascii="Sylfaen" w:hAnsi="Sylfaen" w:cs="Arial"/>
          <w:b/>
          <w:bCs/>
        </w:rPr>
      </w:pPr>
    </w:p>
    <w:p w:rsidR="00BD65E5" w:rsidRPr="00BD65E5" w:rsidRDefault="00BD65E5" w:rsidP="00BD65E5">
      <w:pPr>
        <w:jc w:val="center"/>
        <w:rPr>
          <w:rFonts w:ascii="Sylfaen" w:hAnsi="Sylfaen"/>
          <w:b/>
        </w:rPr>
      </w:pPr>
      <w:r w:rsidRPr="00BD65E5">
        <w:rPr>
          <w:rFonts w:ascii="Sylfaen" w:hAnsi="Sylfaen" w:cs="Arial"/>
          <w:b/>
          <w:bCs/>
        </w:rPr>
        <w:t xml:space="preserve">Odluku o dodjeli kotizacija </w:t>
      </w:r>
      <w:r w:rsidRPr="00BD65E5">
        <w:rPr>
          <w:rFonts w:ascii="Sylfaen" w:hAnsi="Sylfaen"/>
          <w:b/>
        </w:rPr>
        <w:t xml:space="preserve">za sudjelovanje </w:t>
      </w:r>
    </w:p>
    <w:p w:rsidR="00BD65E5" w:rsidRPr="00BD65E5" w:rsidRDefault="00BD65E5" w:rsidP="00BD65E5">
      <w:pPr>
        <w:jc w:val="center"/>
        <w:rPr>
          <w:rFonts w:ascii="Sylfaen" w:hAnsi="Sylfaen" w:cs="Arial"/>
          <w:b/>
          <w:bCs/>
        </w:rPr>
      </w:pPr>
      <w:r w:rsidRPr="00BD65E5">
        <w:rPr>
          <w:rFonts w:ascii="Sylfaen" w:hAnsi="Sylfaen"/>
          <w:b/>
        </w:rPr>
        <w:t xml:space="preserve">na međunarodnom gitarističkom i violinističkom natjecanju „Poreč Fest“ </w:t>
      </w:r>
    </w:p>
    <w:p w:rsidR="00BD65E5" w:rsidRPr="00324EBA" w:rsidRDefault="00BD65E5" w:rsidP="00BD65E5">
      <w:pPr>
        <w:jc w:val="center"/>
        <w:rPr>
          <w:rFonts w:ascii="Sylfaen" w:hAnsi="Sylfaen"/>
        </w:rPr>
      </w:pPr>
      <w:r w:rsidRPr="00BD65E5">
        <w:rPr>
          <w:rFonts w:ascii="Sylfaen" w:hAnsi="Sylfaen"/>
          <w:b/>
        </w:rPr>
        <w:t>kao posebnih nagrada na međunarodnom gitarističkom natjecanju „Ida Presti“ u Samoboru</w:t>
      </w:r>
    </w:p>
    <w:p w:rsidR="00BD65E5" w:rsidRDefault="00BD65E5" w:rsidP="00BD65E5">
      <w:pPr>
        <w:jc w:val="both"/>
      </w:pPr>
    </w:p>
    <w:p w:rsidR="00BD65E5" w:rsidRDefault="00BD65E5" w:rsidP="00BD65E5">
      <w:pPr>
        <w:jc w:val="center"/>
      </w:pPr>
    </w:p>
    <w:p w:rsidR="00BD65E5" w:rsidRPr="00324EBA" w:rsidRDefault="00BD65E5" w:rsidP="00BD65E5">
      <w:pPr>
        <w:jc w:val="both"/>
        <w:rPr>
          <w:rFonts w:ascii="Sylfaen" w:hAnsi="Sylfaen"/>
        </w:rPr>
      </w:pPr>
      <w:r>
        <w:t>1. Dodjeljuje se jedna kotizacija u di</w:t>
      </w:r>
      <w:r>
        <w:rPr>
          <w:rFonts w:ascii="Sylfaen" w:hAnsi="Sylfaen" w:cs="Arial"/>
          <w:bCs/>
        </w:rPr>
        <w:t xml:space="preserve">sciplini solo natjecatelja i jedna kotizacija u disciplini komornih sastava za sljedeće </w:t>
      </w:r>
      <w:r>
        <w:rPr>
          <w:rFonts w:ascii="Sylfaen" w:hAnsi="Sylfaen"/>
        </w:rPr>
        <w:t>međunarodno gitarističko i violinističko</w:t>
      </w:r>
      <w:r w:rsidRPr="00720E20">
        <w:rPr>
          <w:rFonts w:ascii="Sylfaen" w:hAnsi="Sylfaen"/>
        </w:rPr>
        <w:t xml:space="preserve"> natjecanj</w:t>
      </w:r>
      <w:r>
        <w:rPr>
          <w:rFonts w:ascii="Sylfaen" w:hAnsi="Sylfaen"/>
        </w:rPr>
        <w:t xml:space="preserve">e </w:t>
      </w:r>
      <w:r w:rsidRPr="00720E20">
        <w:rPr>
          <w:rFonts w:ascii="Sylfaen" w:hAnsi="Sylfaen"/>
        </w:rPr>
        <w:t>„Poreč Fest</w:t>
      </w:r>
      <w:r>
        <w:rPr>
          <w:rFonts w:ascii="Sylfaen" w:hAnsi="Sylfaen"/>
        </w:rPr>
        <w:t>“ organizatoru 2. međunarodnog gitarističkog natjecanja „Ida Presti“ u Samoboru kao posebne nagrade natjecateljima na tom natjecanju.</w:t>
      </w:r>
    </w:p>
    <w:p w:rsidR="00BD65E5" w:rsidRDefault="00BD65E5" w:rsidP="00BD65E5"/>
    <w:p w:rsidR="00BD65E5" w:rsidRDefault="00BD65E5" w:rsidP="00BD65E5">
      <w:r>
        <w:t>2. Odluka stupa na snagu danom donošenja.</w:t>
      </w:r>
    </w:p>
    <w:p w:rsidR="00F546FD" w:rsidRPr="006D6543" w:rsidRDefault="00F546FD" w:rsidP="00F546FD">
      <w:pPr>
        <w:jc w:val="center"/>
        <w:rPr>
          <w:rFonts w:ascii="Sylfaen" w:hAnsi="Sylfaen" w:cs="Arial"/>
          <w:bCs/>
        </w:rPr>
      </w:pPr>
    </w:p>
    <w:p w:rsidR="00170161" w:rsidRDefault="00A6159C" w:rsidP="006D6543">
      <w:pPr>
        <w:jc w:val="both"/>
        <w:rPr>
          <w:rFonts w:ascii="Sylfaen" w:hAnsi="Sylfaen"/>
          <w:color w:val="000000"/>
          <w:shd w:val="clear" w:color="auto" w:fill="FFFFFF"/>
        </w:rPr>
      </w:pPr>
      <w:r w:rsidRPr="006D6543">
        <w:rPr>
          <w:rFonts w:ascii="Sylfaen" w:hAnsi="Sylfaen" w:cs="Arial"/>
          <w:b/>
          <w:bCs/>
        </w:rPr>
        <w:t xml:space="preserve">Ad 4.) </w:t>
      </w:r>
      <w:r w:rsidRPr="006D6543">
        <w:rPr>
          <w:rFonts w:ascii="Sylfaen" w:hAnsi="Sylfaen" w:cs="Arial"/>
          <w:bCs/>
        </w:rPr>
        <w:t xml:space="preserve">Ravnateljica Sanjica Sara Radetić navela je da je </w:t>
      </w:r>
      <w:r w:rsidR="006D6543">
        <w:rPr>
          <w:rFonts w:ascii="Sylfaen" w:hAnsi="Sylfaen" w:cs="Arial"/>
          <w:bCs/>
        </w:rPr>
        <w:t xml:space="preserve">Škola </w:t>
      </w:r>
      <w:r w:rsidRPr="006D6543">
        <w:rPr>
          <w:rFonts w:ascii="Sylfaen" w:hAnsi="Sylfaen" w:cs="Arial"/>
          <w:bCs/>
        </w:rPr>
        <w:t xml:space="preserve">19. ožujka 2020. godine dobila </w:t>
      </w:r>
      <w:r w:rsidR="002A37E0">
        <w:rPr>
          <w:rFonts w:ascii="Sylfaen" w:hAnsi="Sylfaen" w:cs="Arial"/>
          <w:bCs/>
        </w:rPr>
        <w:t>U</w:t>
      </w:r>
      <w:r w:rsidR="006D6543">
        <w:rPr>
          <w:rFonts w:ascii="Sylfaen" w:hAnsi="Sylfaen" w:cs="Arial"/>
          <w:bCs/>
        </w:rPr>
        <w:t xml:space="preserve">putu </w:t>
      </w:r>
      <w:r w:rsidRPr="006D6543">
        <w:rPr>
          <w:rFonts w:ascii="Sylfaen" w:hAnsi="Sylfaen" w:cs="Arial"/>
          <w:bCs/>
        </w:rPr>
        <w:t xml:space="preserve">Ministarstva znanosti i obrazovanja </w:t>
      </w:r>
      <w:r w:rsidR="006D6543" w:rsidRPr="006D6543">
        <w:rPr>
          <w:rFonts w:ascii="Sylfaen" w:hAnsi="Sylfaen"/>
          <w:color w:val="000000"/>
          <w:shd w:val="clear" w:color="auto" w:fill="FFFFFF"/>
        </w:rPr>
        <w:t xml:space="preserve">da </w:t>
      </w:r>
      <w:r w:rsidR="006D6543">
        <w:rPr>
          <w:rFonts w:ascii="Sylfaen" w:hAnsi="Sylfaen"/>
          <w:color w:val="000000"/>
          <w:shd w:val="clear" w:color="auto" w:fill="FFFFFF"/>
        </w:rPr>
        <w:t xml:space="preserve">se </w:t>
      </w:r>
      <w:r w:rsidR="006D6543" w:rsidRPr="006D6543">
        <w:rPr>
          <w:rFonts w:ascii="Sylfaen" w:hAnsi="Sylfaen"/>
          <w:color w:val="000000"/>
          <w:shd w:val="clear" w:color="auto" w:fill="FFFFFF"/>
        </w:rPr>
        <w:t>u vremenu dok traje obustava izvođenja nastave ponište sv</w:t>
      </w:r>
      <w:r w:rsidR="006D6543">
        <w:rPr>
          <w:rFonts w:ascii="Sylfaen" w:hAnsi="Sylfaen"/>
          <w:color w:val="000000"/>
          <w:shd w:val="clear" w:color="auto" w:fill="FFFFFF"/>
        </w:rPr>
        <w:t>i</w:t>
      </w:r>
      <w:r w:rsidR="006D6543" w:rsidRPr="006D6543">
        <w:rPr>
          <w:rFonts w:ascii="Sylfaen" w:hAnsi="Sylfaen"/>
          <w:color w:val="000000"/>
          <w:shd w:val="clear" w:color="auto" w:fill="FFFFFF"/>
        </w:rPr>
        <w:t xml:space="preserve"> natječaj</w:t>
      </w:r>
      <w:r w:rsidR="006D6543">
        <w:rPr>
          <w:rFonts w:ascii="Sylfaen" w:hAnsi="Sylfaen"/>
          <w:color w:val="000000"/>
          <w:shd w:val="clear" w:color="auto" w:fill="FFFFFF"/>
        </w:rPr>
        <w:t>i</w:t>
      </w:r>
      <w:r w:rsidR="006D6543" w:rsidRPr="006D6543">
        <w:rPr>
          <w:rFonts w:ascii="Sylfaen" w:hAnsi="Sylfaen"/>
          <w:color w:val="000000"/>
          <w:shd w:val="clear" w:color="auto" w:fill="FFFFFF"/>
        </w:rPr>
        <w:t xml:space="preserve"> za zapošljavanje novih radnika koji su u tijeku</w:t>
      </w:r>
      <w:r w:rsidR="006D6543">
        <w:rPr>
          <w:rFonts w:ascii="Sylfaen" w:hAnsi="Sylfaen"/>
          <w:color w:val="000000"/>
          <w:shd w:val="clear" w:color="auto" w:fill="FFFFFF"/>
        </w:rPr>
        <w:t xml:space="preserve"> te je stoga donesena Odluka o poništenju Natječaja za popunu slobodnih radnih mjesta u Umjetničkoj školi Poreč u Poreču i Područnom odjelu u </w:t>
      </w:r>
      <w:proofErr w:type="spellStart"/>
      <w:r w:rsidR="006D6543">
        <w:rPr>
          <w:rFonts w:ascii="Sylfaen" w:hAnsi="Sylfaen"/>
          <w:color w:val="000000"/>
          <w:shd w:val="clear" w:color="auto" w:fill="FFFFFF"/>
        </w:rPr>
        <w:t>Vrsaru</w:t>
      </w:r>
      <w:proofErr w:type="spellEnd"/>
      <w:r w:rsidR="006D6543">
        <w:rPr>
          <w:rFonts w:ascii="Sylfaen" w:hAnsi="Sylfaen"/>
          <w:color w:val="000000"/>
          <w:shd w:val="clear" w:color="auto" w:fill="FFFFFF"/>
        </w:rPr>
        <w:t xml:space="preserve"> od 6. ožujka 2020. godine (prilog 4</w:t>
      </w:r>
      <w:r w:rsidR="000525C3">
        <w:rPr>
          <w:rFonts w:ascii="Sylfaen" w:hAnsi="Sylfaen"/>
          <w:color w:val="000000"/>
          <w:shd w:val="clear" w:color="auto" w:fill="FFFFFF"/>
        </w:rPr>
        <w:t>.</w:t>
      </w:r>
      <w:r w:rsidR="006D6543">
        <w:rPr>
          <w:rFonts w:ascii="Sylfaen" w:hAnsi="Sylfaen"/>
          <w:color w:val="000000"/>
          <w:shd w:val="clear" w:color="auto" w:fill="FFFFFF"/>
        </w:rPr>
        <w:t xml:space="preserve"> zapisnika). Navela je da su za navedena radna mjesta </w:t>
      </w:r>
      <w:r w:rsidR="00170161">
        <w:rPr>
          <w:rFonts w:ascii="Sylfaen" w:hAnsi="Sylfaen"/>
          <w:color w:val="000000"/>
          <w:shd w:val="clear" w:color="auto" w:fill="FFFFFF"/>
        </w:rPr>
        <w:t xml:space="preserve">sa zaposlenicima </w:t>
      </w:r>
      <w:r w:rsidR="006D6543">
        <w:rPr>
          <w:rFonts w:ascii="Sylfaen" w:hAnsi="Sylfaen"/>
          <w:color w:val="000000"/>
          <w:shd w:val="clear" w:color="auto" w:fill="FFFFFF"/>
        </w:rPr>
        <w:t>sklopljeni ugovori o radu do 60 dana</w:t>
      </w:r>
      <w:r w:rsidR="00A63308">
        <w:rPr>
          <w:rFonts w:ascii="Sylfaen" w:hAnsi="Sylfaen"/>
          <w:color w:val="000000"/>
          <w:shd w:val="clear" w:color="auto" w:fill="FFFFFF"/>
        </w:rPr>
        <w:t xml:space="preserve"> te da je Ministarstvu financija poslan zahtjev za dobivanje </w:t>
      </w:r>
      <w:r w:rsidR="00170161">
        <w:rPr>
          <w:rFonts w:ascii="Sylfaen" w:hAnsi="Sylfaen"/>
          <w:color w:val="000000"/>
          <w:shd w:val="clear" w:color="auto" w:fill="FFFFFF"/>
        </w:rPr>
        <w:t xml:space="preserve">prethodne </w:t>
      </w:r>
      <w:r w:rsidR="00A63308">
        <w:rPr>
          <w:rFonts w:ascii="Sylfaen" w:hAnsi="Sylfaen"/>
          <w:color w:val="000000"/>
          <w:shd w:val="clear" w:color="auto" w:fill="FFFFFF"/>
        </w:rPr>
        <w:t xml:space="preserve">suglasnosti </w:t>
      </w:r>
      <w:r w:rsidR="001207DA">
        <w:rPr>
          <w:rFonts w:ascii="Sylfaen" w:hAnsi="Sylfaen"/>
          <w:color w:val="000000"/>
          <w:shd w:val="clear" w:color="auto" w:fill="FFFFFF"/>
        </w:rPr>
        <w:t>M</w:t>
      </w:r>
      <w:r w:rsidR="00170161">
        <w:rPr>
          <w:rFonts w:ascii="Sylfaen" w:hAnsi="Sylfaen"/>
          <w:color w:val="000000"/>
          <w:shd w:val="clear" w:color="auto" w:fill="FFFFFF"/>
        </w:rPr>
        <w:t>inistra financija za sklapanje novih ug</w:t>
      </w:r>
      <w:r w:rsidR="001207DA">
        <w:rPr>
          <w:rFonts w:ascii="Sylfaen" w:hAnsi="Sylfaen"/>
          <w:color w:val="000000"/>
          <w:shd w:val="clear" w:color="auto" w:fill="FFFFFF"/>
        </w:rPr>
        <w:t>ovora o radu</w:t>
      </w:r>
      <w:r w:rsidR="00170161">
        <w:rPr>
          <w:rFonts w:ascii="Sylfaen" w:hAnsi="Sylfaen"/>
          <w:color w:val="000000"/>
          <w:shd w:val="clear" w:color="auto" w:fill="FFFFFF"/>
        </w:rPr>
        <w:t>.</w:t>
      </w:r>
    </w:p>
    <w:p w:rsidR="002A37E0" w:rsidRPr="002A37E0" w:rsidRDefault="00170161" w:rsidP="006D6543">
      <w:pPr>
        <w:jc w:val="both"/>
        <w:rPr>
          <w:rFonts w:ascii="Sylfaen" w:hAnsi="Sylfaen"/>
          <w:color w:val="000000"/>
          <w:shd w:val="clear" w:color="auto" w:fill="FFFFFF"/>
        </w:rPr>
      </w:pPr>
      <w:r w:rsidRPr="002A37E0">
        <w:rPr>
          <w:rFonts w:ascii="Sylfaen" w:hAnsi="Sylfaen"/>
          <w:color w:val="000000"/>
          <w:shd w:val="clear" w:color="auto" w:fill="FFFFFF"/>
        </w:rPr>
        <w:t xml:space="preserve"> </w:t>
      </w:r>
    </w:p>
    <w:p w:rsidR="002A37E0" w:rsidRPr="00703E85" w:rsidRDefault="002A37E0" w:rsidP="002A37E0">
      <w:pPr>
        <w:jc w:val="both"/>
        <w:rPr>
          <w:rFonts w:ascii="Sylfaen" w:hAnsi="Sylfaen"/>
          <w:shd w:val="clear" w:color="auto" w:fill="FFFFFF"/>
        </w:rPr>
      </w:pPr>
      <w:r w:rsidRPr="002A37E0">
        <w:rPr>
          <w:rFonts w:ascii="Sylfaen" w:hAnsi="Sylfaen" w:cs="Arial"/>
          <w:b/>
          <w:bCs/>
        </w:rPr>
        <w:t xml:space="preserve">Ad 5.) </w:t>
      </w:r>
      <w:r w:rsidRPr="002A37E0">
        <w:rPr>
          <w:rFonts w:ascii="Sylfaen" w:hAnsi="Sylfaen" w:cs="Arial"/>
          <w:bCs/>
        </w:rPr>
        <w:t>Ravnateljica Sanjica Sara Radetić navela je da je u prethodno</w:t>
      </w:r>
      <w:r w:rsidR="00CD1B74">
        <w:rPr>
          <w:rFonts w:ascii="Sylfaen" w:hAnsi="Sylfaen" w:cs="Arial"/>
          <w:bCs/>
        </w:rPr>
        <w:t xml:space="preserve"> spomenutoj </w:t>
      </w:r>
      <w:r w:rsidRPr="002A37E0">
        <w:rPr>
          <w:rFonts w:ascii="Sylfaen" w:hAnsi="Sylfaen" w:cs="Arial"/>
          <w:bCs/>
        </w:rPr>
        <w:t xml:space="preserve">Uputi Ministarstva znanosti i obrazovanja navedeno da </w:t>
      </w:r>
      <w:r w:rsidRPr="002A37E0">
        <w:rPr>
          <w:rFonts w:ascii="Sylfaen" w:hAnsi="Sylfaen"/>
          <w:color w:val="000000"/>
          <w:shd w:val="clear" w:color="auto" w:fill="FFFFFF"/>
        </w:rPr>
        <w:t>Škole koje bi u vremenu dok traje obustava izvođenja nastave trebale provesti postupak imenovanja ravnatelja (predstavljanje kandidata, provođenje glasanja na školskim tijelima i dr.) obustavljaju postupak te da će, ako postojeći</w:t>
      </w:r>
      <w:r w:rsidR="001207DA">
        <w:rPr>
          <w:rFonts w:ascii="Sylfaen" w:hAnsi="Sylfaen"/>
          <w:color w:val="000000"/>
          <w:shd w:val="clear" w:color="auto" w:fill="FFFFFF"/>
        </w:rPr>
        <w:t>m ravnateljima istječe mandat, Š</w:t>
      </w:r>
      <w:r w:rsidRPr="002A37E0">
        <w:rPr>
          <w:rFonts w:ascii="Sylfaen" w:hAnsi="Sylfaen"/>
          <w:color w:val="000000"/>
          <w:shd w:val="clear" w:color="auto" w:fill="FFFFFF"/>
        </w:rPr>
        <w:t>kolski odbori imenovat</w:t>
      </w:r>
      <w:r w:rsidR="001207DA">
        <w:rPr>
          <w:rFonts w:ascii="Sylfaen" w:hAnsi="Sylfaen"/>
          <w:color w:val="000000"/>
          <w:shd w:val="clear" w:color="auto" w:fill="FFFFFF"/>
        </w:rPr>
        <w:t xml:space="preserve">i </w:t>
      </w:r>
      <w:r w:rsidRPr="002A37E0">
        <w:rPr>
          <w:rFonts w:ascii="Sylfaen" w:hAnsi="Sylfaen"/>
          <w:color w:val="000000"/>
          <w:shd w:val="clear" w:color="auto" w:fill="FFFFFF"/>
        </w:rPr>
        <w:t>vršitelja dužnosti ravnatelja</w:t>
      </w:r>
      <w:r w:rsidR="001207DA">
        <w:rPr>
          <w:rFonts w:ascii="Sylfaen" w:hAnsi="Sylfaen"/>
          <w:color w:val="000000"/>
          <w:shd w:val="clear" w:color="auto" w:fill="FFFFFF"/>
        </w:rPr>
        <w:t xml:space="preserve"> do rješavanja natječaja</w:t>
      </w:r>
      <w:r w:rsidRPr="002A37E0">
        <w:rPr>
          <w:rFonts w:ascii="Sylfaen" w:hAnsi="Sylfaen"/>
          <w:color w:val="000000"/>
          <w:shd w:val="clear" w:color="auto" w:fill="FFFFFF"/>
        </w:rPr>
        <w:t>.</w:t>
      </w:r>
      <w:r w:rsidR="00C82CFC">
        <w:rPr>
          <w:rFonts w:ascii="Sylfaen" w:hAnsi="Sylfaen"/>
          <w:color w:val="000000"/>
          <w:shd w:val="clear" w:color="auto" w:fill="FFFFFF"/>
        </w:rPr>
        <w:t xml:space="preserve"> Stoga je </w:t>
      </w:r>
      <w:r w:rsidR="00010DD8">
        <w:rPr>
          <w:rFonts w:ascii="Sylfaen" w:hAnsi="Sylfaen"/>
          <w:color w:val="000000"/>
          <w:shd w:val="clear" w:color="auto" w:fill="FFFFFF"/>
        </w:rPr>
        <w:t xml:space="preserve">predsjednik Školskog odbora 24.3.2020. godine </w:t>
      </w:r>
      <w:r w:rsidR="00010DD8" w:rsidRPr="00703E85">
        <w:rPr>
          <w:rFonts w:ascii="Sylfaen" w:hAnsi="Sylfaen"/>
          <w:shd w:val="clear" w:color="auto" w:fill="FFFFFF"/>
        </w:rPr>
        <w:t>donio</w:t>
      </w:r>
      <w:r w:rsidR="00C82CFC" w:rsidRPr="00703E85">
        <w:rPr>
          <w:rFonts w:ascii="Sylfaen" w:hAnsi="Sylfaen"/>
          <w:shd w:val="clear" w:color="auto" w:fill="FFFFFF"/>
        </w:rPr>
        <w:t xml:space="preserve"> Odluk</w:t>
      </w:r>
      <w:r w:rsidR="00010DD8" w:rsidRPr="00703E85">
        <w:rPr>
          <w:rFonts w:ascii="Sylfaen" w:hAnsi="Sylfaen"/>
          <w:shd w:val="clear" w:color="auto" w:fill="FFFFFF"/>
        </w:rPr>
        <w:t>u</w:t>
      </w:r>
      <w:r w:rsidR="00C82CFC" w:rsidRPr="00703E85">
        <w:rPr>
          <w:rFonts w:ascii="Sylfaen" w:hAnsi="Sylfaen"/>
          <w:shd w:val="clear" w:color="auto" w:fill="FFFFFF"/>
        </w:rPr>
        <w:t xml:space="preserve"> o obustavi Natječaja za imenovanje ravnatelja/</w:t>
      </w:r>
      <w:proofErr w:type="spellStart"/>
      <w:r w:rsidR="00C82CFC" w:rsidRPr="00703E85">
        <w:rPr>
          <w:rFonts w:ascii="Sylfaen" w:hAnsi="Sylfaen"/>
          <w:shd w:val="clear" w:color="auto" w:fill="FFFFFF"/>
        </w:rPr>
        <w:t>ice</w:t>
      </w:r>
      <w:proofErr w:type="spellEnd"/>
      <w:r w:rsidR="00C82CFC" w:rsidRPr="00703E85">
        <w:rPr>
          <w:rFonts w:ascii="Sylfaen" w:hAnsi="Sylfaen"/>
          <w:shd w:val="clear" w:color="auto" w:fill="FFFFFF"/>
        </w:rPr>
        <w:t xml:space="preserve"> Umjetničke škole Poreč (prilog 5</w:t>
      </w:r>
      <w:r w:rsidR="000525C3" w:rsidRPr="00703E85">
        <w:rPr>
          <w:rFonts w:ascii="Sylfaen" w:hAnsi="Sylfaen"/>
          <w:shd w:val="clear" w:color="auto" w:fill="FFFFFF"/>
        </w:rPr>
        <w:t>.</w:t>
      </w:r>
      <w:r w:rsidR="00C82CFC" w:rsidRPr="00703E85">
        <w:rPr>
          <w:rFonts w:ascii="Sylfaen" w:hAnsi="Sylfaen"/>
          <w:shd w:val="clear" w:color="auto" w:fill="FFFFFF"/>
        </w:rPr>
        <w:t xml:space="preserve"> zapisnika). </w:t>
      </w:r>
    </w:p>
    <w:p w:rsidR="007C742B" w:rsidRPr="00703E85" w:rsidRDefault="007C742B" w:rsidP="00E22E3B">
      <w:pPr>
        <w:jc w:val="both"/>
        <w:rPr>
          <w:rFonts w:ascii="Sylfaen" w:hAnsi="Sylfaen" w:cs="Arial"/>
          <w:b/>
        </w:rPr>
      </w:pPr>
      <w:r w:rsidRPr="00703E85">
        <w:rPr>
          <w:rFonts w:ascii="Sylfaen" w:hAnsi="Sylfaen"/>
        </w:rPr>
        <w:t xml:space="preserve">Predsjednik Školskog odbora upoznao je članove Školskog odbora s obvezom raspisivanja </w:t>
      </w:r>
      <w:r w:rsidR="00010DD8" w:rsidRPr="00703E85">
        <w:rPr>
          <w:rFonts w:ascii="Sylfaen" w:hAnsi="Sylfaen"/>
        </w:rPr>
        <w:t xml:space="preserve">novog </w:t>
      </w:r>
      <w:r w:rsidRPr="00703E85">
        <w:rPr>
          <w:rFonts w:ascii="Sylfaen" w:hAnsi="Sylfaen"/>
        </w:rPr>
        <w:t>natječaja</w:t>
      </w:r>
      <w:r w:rsidR="00010DD8" w:rsidRPr="00703E85">
        <w:rPr>
          <w:rFonts w:ascii="Sylfaen" w:hAnsi="Sylfaen"/>
        </w:rPr>
        <w:t xml:space="preserve"> za</w:t>
      </w:r>
      <w:r w:rsidRPr="00703E85">
        <w:rPr>
          <w:rFonts w:ascii="Sylfaen" w:hAnsi="Sylfaen"/>
        </w:rPr>
        <w:t xml:space="preserve"> imenovanj</w:t>
      </w:r>
      <w:r w:rsidR="00010DD8" w:rsidRPr="00703E85">
        <w:rPr>
          <w:rFonts w:ascii="Sylfaen" w:hAnsi="Sylfaen"/>
        </w:rPr>
        <w:t>e</w:t>
      </w:r>
      <w:r w:rsidRPr="00703E85">
        <w:rPr>
          <w:rFonts w:ascii="Sylfaen" w:hAnsi="Sylfaen"/>
        </w:rPr>
        <w:t xml:space="preserve"> ravnatelja/</w:t>
      </w:r>
      <w:proofErr w:type="spellStart"/>
      <w:r w:rsidRPr="00703E85">
        <w:rPr>
          <w:rFonts w:ascii="Sylfaen" w:hAnsi="Sylfaen"/>
        </w:rPr>
        <w:t>ice</w:t>
      </w:r>
      <w:proofErr w:type="spellEnd"/>
      <w:r w:rsidRPr="00703E85">
        <w:rPr>
          <w:rFonts w:ascii="Sylfaen" w:hAnsi="Sylfaen"/>
        </w:rPr>
        <w:t xml:space="preserve"> Umjetničke škole Poreč</w:t>
      </w:r>
      <w:r w:rsidR="000525C3" w:rsidRPr="00703E85">
        <w:rPr>
          <w:rFonts w:ascii="Sylfaen" w:hAnsi="Sylfaen"/>
        </w:rPr>
        <w:t>.</w:t>
      </w:r>
      <w:r w:rsidRPr="00703E85">
        <w:rPr>
          <w:rFonts w:ascii="Sylfaen" w:hAnsi="Sylfaen"/>
        </w:rPr>
        <w:t xml:space="preserve"> </w:t>
      </w:r>
      <w:r w:rsidR="00EA077B" w:rsidRPr="00703E85">
        <w:rPr>
          <w:rFonts w:ascii="Sylfaen" w:hAnsi="Sylfaen"/>
        </w:rPr>
        <w:t>N</w:t>
      </w:r>
      <w:r w:rsidRPr="00703E85">
        <w:rPr>
          <w:rFonts w:ascii="Sylfaen" w:hAnsi="Sylfaen"/>
          <w:w w:val="105"/>
        </w:rPr>
        <w:t xml:space="preserve">aveo je da je tekst </w:t>
      </w:r>
      <w:r w:rsidR="00010DD8" w:rsidRPr="00703E85">
        <w:rPr>
          <w:rFonts w:ascii="Sylfaen" w:hAnsi="Sylfaen"/>
          <w:w w:val="105"/>
        </w:rPr>
        <w:lastRenderedPageBreak/>
        <w:t>novo</w:t>
      </w:r>
      <w:r w:rsidR="000525C3" w:rsidRPr="00703E85">
        <w:rPr>
          <w:rFonts w:ascii="Sylfaen" w:hAnsi="Sylfaen"/>
          <w:w w:val="105"/>
        </w:rPr>
        <w:t>g</w:t>
      </w:r>
      <w:r w:rsidR="00010DD8" w:rsidRPr="00703E85">
        <w:rPr>
          <w:rFonts w:ascii="Sylfaen" w:hAnsi="Sylfaen"/>
          <w:w w:val="105"/>
        </w:rPr>
        <w:t xml:space="preserve"> </w:t>
      </w:r>
      <w:r w:rsidRPr="00703E85">
        <w:rPr>
          <w:rFonts w:ascii="Sylfaen" w:hAnsi="Sylfaen"/>
          <w:w w:val="105"/>
        </w:rPr>
        <w:t xml:space="preserve">natječaja dostavljen u privitku poziva (prilog </w:t>
      </w:r>
      <w:r w:rsidR="000525C3" w:rsidRPr="00703E85">
        <w:rPr>
          <w:rFonts w:ascii="Sylfaen" w:hAnsi="Sylfaen"/>
          <w:w w:val="105"/>
        </w:rPr>
        <w:t>6</w:t>
      </w:r>
      <w:r w:rsidR="006D7B61" w:rsidRPr="00703E85">
        <w:rPr>
          <w:rFonts w:ascii="Sylfaen" w:hAnsi="Sylfaen"/>
          <w:w w:val="105"/>
        </w:rPr>
        <w:t>.</w:t>
      </w:r>
      <w:r w:rsidRPr="00703E85">
        <w:rPr>
          <w:rFonts w:ascii="Sylfaen" w:hAnsi="Sylfaen"/>
          <w:w w:val="105"/>
        </w:rPr>
        <w:t xml:space="preserve"> Zapisnik</w:t>
      </w:r>
      <w:r w:rsidR="000525C3" w:rsidRPr="00703E85">
        <w:rPr>
          <w:rFonts w:ascii="Sylfaen" w:hAnsi="Sylfaen"/>
          <w:w w:val="105"/>
        </w:rPr>
        <w:t>a</w:t>
      </w:r>
      <w:r w:rsidRPr="00703E85">
        <w:rPr>
          <w:rFonts w:ascii="Sylfaen" w:hAnsi="Sylfaen"/>
          <w:w w:val="105"/>
        </w:rPr>
        <w:t>)</w:t>
      </w:r>
      <w:r w:rsidRPr="00703E85">
        <w:rPr>
          <w:rFonts w:ascii="Sylfaen" w:hAnsi="Sylfaen"/>
        </w:rPr>
        <w:t xml:space="preserve"> te predložio da se donese Odluka o </w:t>
      </w:r>
      <w:r w:rsidRPr="00703E85">
        <w:rPr>
          <w:rFonts w:ascii="Sylfaen" w:hAnsi="Sylfaen"/>
          <w:w w:val="105"/>
        </w:rPr>
        <w:t>raspisivanju natječaja za imenovanje ravnatelja/</w:t>
      </w:r>
      <w:proofErr w:type="spellStart"/>
      <w:r w:rsidRPr="00703E85">
        <w:rPr>
          <w:rFonts w:ascii="Sylfaen" w:hAnsi="Sylfaen"/>
          <w:w w:val="105"/>
        </w:rPr>
        <w:t>ice</w:t>
      </w:r>
      <w:proofErr w:type="spellEnd"/>
      <w:r w:rsidRPr="00703E85">
        <w:rPr>
          <w:rFonts w:ascii="Sylfaen" w:hAnsi="Sylfaen"/>
          <w:w w:val="105"/>
        </w:rPr>
        <w:t xml:space="preserve"> Škole</w:t>
      </w:r>
      <w:r w:rsidR="00EA077B" w:rsidRPr="00703E85">
        <w:rPr>
          <w:rFonts w:ascii="Sylfaen" w:hAnsi="Sylfaen"/>
          <w:w w:val="105"/>
        </w:rPr>
        <w:t xml:space="preserve"> č</w:t>
      </w:r>
      <w:r w:rsidR="00EA077B" w:rsidRPr="00703E85">
        <w:rPr>
          <w:rFonts w:ascii="Sylfaen" w:hAnsi="Sylfaen"/>
        </w:rPr>
        <w:t xml:space="preserve">im epidemiološka situacija bude povoljna i Ministarstvo znanosti i obrazovanja da uputu da se mogu raspisivati natječaji. </w:t>
      </w:r>
      <w:r w:rsidRPr="00703E85">
        <w:rPr>
          <w:rFonts w:ascii="Sylfaen" w:hAnsi="Sylfaen"/>
        </w:rPr>
        <w:t xml:space="preserve">Budući da nije bilo pitanja ni primjedbi pristupilo se glasovanju te je </w:t>
      </w:r>
      <w:r w:rsidRPr="00703E85">
        <w:rPr>
          <w:rFonts w:ascii="Sylfaen" w:hAnsi="Sylfaen" w:cs="Arial"/>
        </w:rPr>
        <w:t>Školski odbor  jednoglasno donio</w:t>
      </w:r>
    </w:p>
    <w:p w:rsidR="007C742B" w:rsidRPr="00703E85" w:rsidRDefault="007C742B" w:rsidP="007C742B">
      <w:pPr>
        <w:jc w:val="center"/>
        <w:rPr>
          <w:rFonts w:ascii="Sylfaen" w:hAnsi="Sylfaen" w:cs="Arial"/>
          <w:b/>
        </w:rPr>
      </w:pPr>
      <w:r w:rsidRPr="00703E85">
        <w:rPr>
          <w:rFonts w:ascii="Sylfaen" w:hAnsi="Sylfaen" w:cs="Arial"/>
          <w:b/>
        </w:rPr>
        <w:t>Odluku</w:t>
      </w:r>
    </w:p>
    <w:p w:rsidR="007C742B" w:rsidRPr="00703E85" w:rsidRDefault="007C742B" w:rsidP="007C742B">
      <w:pPr>
        <w:jc w:val="center"/>
        <w:rPr>
          <w:rFonts w:ascii="Sylfaen" w:hAnsi="Sylfaen" w:cs="Arial"/>
          <w:b/>
        </w:rPr>
      </w:pPr>
    </w:p>
    <w:p w:rsidR="007C742B" w:rsidRPr="00703E85" w:rsidRDefault="007C742B" w:rsidP="007C742B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I.</w:t>
      </w:r>
    </w:p>
    <w:p w:rsidR="007C742B" w:rsidRPr="00703E85" w:rsidRDefault="007C742B" w:rsidP="007C742B">
      <w:pPr>
        <w:rPr>
          <w:rFonts w:ascii="Sylfaen" w:hAnsi="Sylfaen" w:cs="Arial"/>
        </w:rPr>
      </w:pPr>
      <w:r w:rsidRPr="00703E85">
        <w:rPr>
          <w:rFonts w:ascii="Sylfaen" w:hAnsi="Sylfaen" w:cs="Arial"/>
        </w:rPr>
        <w:t>Raspisuje se natječaj za ravnatelja/</w:t>
      </w:r>
      <w:proofErr w:type="spellStart"/>
      <w:r w:rsidRPr="00703E85">
        <w:rPr>
          <w:rFonts w:ascii="Sylfaen" w:hAnsi="Sylfaen" w:cs="Arial"/>
        </w:rPr>
        <w:t>icu</w:t>
      </w:r>
      <w:proofErr w:type="spellEnd"/>
      <w:r w:rsidRPr="00703E85">
        <w:rPr>
          <w:rFonts w:ascii="Sylfaen" w:hAnsi="Sylfaen" w:cs="Arial"/>
        </w:rPr>
        <w:t xml:space="preserve"> Umjetničke škole Poreč.</w:t>
      </w:r>
    </w:p>
    <w:p w:rsidR="007C742B" w:rsidRPr="00703E85" w:rsidRDefault="007C742B" w:rsidP="007C742B">
      <w:pPr>
        <w:rPr>
          <w:rFonts w:ascii="Sylfaen" w:hAnsi="Sylfaen" w:cs="Arial"/>
          <w:b/>
        </w:rPr>
      </w:pPr>
    </w:p>
    <w:p w:rsidR="007C742B" w:rsidRPr="00703E85" w:rsidRDefault="007C742B" w:rsidP="007C742B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II.</w:t>
      </w:r>
    </w:p>
    <w:p w:rsidR="007C742B" w:rsidRPr="00703E85" w:rsidRDefault="007C742B" w:rsidP="007C742B">
      <w:pPr>
        <w:rPr>
          <w:rFonts w:ascii="Sylfaen" w:hAnsi="Sylfaen" w:cs="Arial"/>
        </w:rPr>
      </w:pPr>
      <w:r w:rsidRPr="00703E85">
        <w:rPr>
          <w:rFonts w:ascii="Sylfaen" w:hAnsi="Sylfaen" w:cs="Arial"/>
        </w:rPr>
        <w:t>Natječaj će se objaviti u „Narodnim novinama“ i na web stranici Škole.</w:t>
      </w:r>
    </w:p>
    <w:p w:rsidR="007C742B" w:rsidRPr="00703E85" w:rsidRDefault="007C742B" w:rsidP="007C742B">
      <w:pPr>
        <w:rPr>
          <w:rFonts w:ascii="Sylfaen" w:hAnsi="Sylfaen" w:cs="Arial"/>
          <w:b/>
        </w:rPr>
      </w:pPr>
    </w:p>
    <w:p w:rsidR="007C742B" w:rsidRPr="00703E85" w:rsidRDefault="007C742B" w:rsidP="007C742B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III.</w:t>
      </w:r>
    </w:p>
    <w:p w:rsidR="007C742B" w:rsidRPr="00703E85" w:rsidRDefault="007C742B" w:rsidP="007C742B">
      <w:pPr>
        <w:jc w:val="both"/>
        <w:rPr>
          <w:rFonts w:ascii="Sylfaen" w:hAnsi="Sylfaen" w:cs="Arial"/>
        </w:rPr>
      </w:pPr>
      <w:r w:rsidRPr="00703E85">
        <w:rPr>
          <w:rFonts w:ascii="Sylfaen" w:hAnsi="Sylfaen" w:cs="Arial"/>
        </w:rPr>
        <w:t>Rok za podnošenje prijava je 8 dana.</w:t>
      </w:r>
    </w:p>
    <w:p w:rsidR="007C742B" w:rsidRPr="00703E85" w:rsidRDefault="007C742B" w:rsidP="007C742B">
      <w:pPr>
        <w:jc w:val="both"/>
        <w:rPr>
          <w:rFonts w:ascii="Sylfaen" w:hAnsi="Sylfaen" w:cs="Arial"/>
        </w:rPr>
      </w:pPr>
    </w:p>
    <w:p w:rsidR="007C742B" w:rsidRPr="00703E85" w:rsidRDefault="007C742B" w:rsidP="007C742B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IV.</w:t>
      </w:r>
    </w:p>
    <w:p w:rsidR="007C742B" w:rsidRPr="00703E85" w:rsidRDefault="007C742B" w:rsidP="007C742B">
      <w:pPr>
        <w:rPr>
          <w:rFonts w:ascii="Sylfaen" w:hAnsi="Sylfaen" w:cs="Arial"/>
        </w:rPr>
      </w:pPr>
      <w:r w:rsidRPr="00703E85">
        <w:rPr>
          <w:rFonts w:ascii="Sylfaen" w:hAnsi="Sylfaen" w:cs="Arial"/>
        </w:rPr>
        <w:t>Tekst natječaja sastavni je dio ove Odluke.</w:t>
      </w:r>
    </w:p>
    <w:p w:rsidR="00CD462C" w:rsidRPr="00703E85" w:rsidRDefault="00CD462C" w:rsidP="007C742B">
      <w:pPr>
        <w:rPr>
          <w:rFonts w:ascii="Sylfaen" w:hAnsi="Sylfaen" w:cs="Arial"/>
        </w:rPr>
      </w:pPr>
    </w:p>
    <w:p w:rsidR="00CD462C" w:rsidRPr="00703E85" w:rsidRDefault="00CD462C" w:rsidP="00CD462C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V.</w:t>
      </w:r>
    </w:p>
    <w:p w:rsidR="00CD462C" w:rsidRPr="00703E85" w:rsidRDefault="00CD462C" w:rsidP="00CD462C">
      <w:pPr>
        <w:rPr>
          <w:rFonts w:ascii="Sylfaen" w:hAnsi="Sylfaen" w:cs="Arial"/>
        </w:rPr>
      </w:pPr>
      <w:r w:rsidRPr="00703E85">
        <w:rPr>
          <w:rFonts w:ascii="Sylfaen" w:hAnsi="Sylfaen" w:cs="Arial"/>
        </w:rPr>
        <w:t>Zadužuje se v.d. ravnatelja Umjetničke škole Poreč za provedbu ove Odluke.</w:t>
      </w:r>
    </w:p>
    <w:p w:rsidR="002A37E0" w:rsidRPr="00703E85" w:rsidRDefault="002A37E0" w:rsidP="002A37E0">
      <w:pPr>
        <w:jc w:val="both"/>
        <w:rPr>
          <w:rFonts w:ascii="Sylfaen" w:hAnsi="Sylfaen"/>
          <w:shd w:val="clear" w:color="auto" w:fill="FFFFFF"/>
        </w:rPr>
      </w:pPr>
    </w:p>
    <w:p w:rsidR="00E22E3B" w:rsidRPr="00703E85" w:rsidRDefault="00E22E3B" w:rsidP="002A37E0">
      <w:pPr>
        <w:jc w:val="both"/>
        <w:rPr>
          <w:rFonts w:ascii="Sylfaen" w:hAnsi="Sylfaen"/>
          <w:shd w:val="clear" w:color="auto" w:fill="FFFFFF"/>
        </w:rPr>
      </w:pPr>
    </w:p>
    <w:p w:rsidR="00D6002D" w:rsidRPr="00703E85" w:rsidRDefault="00C82CFC" w:rsidP="00D6002D">
      <w:pPr>
        <w:jc w:val="both"/>
        <w:rPr>
          <w:rFonts w:ascii="Sylfaen" w:hAnsi="Sylfaen" w:cs="Arial"/>
          <w:b/>
          <w:bCs/>
        </w:rPr>
      </w:pPr>
      <w:r w:rsidRPr="00703E85">
        <w:rPr>
          <w:rFonts w:ascii="Sylfaen" w:hAnsi="Sylfaen" w:cs="Arial"/>
          <w:b/>
          <w:bCs/>
        </w:rPr>
        <w:t xml:space="preserve">Ad 6.) </w:t>
      </w:r>
      <w:r w:rsidRPr="00703E85">
        <w:rPr>
          <w:rFonts w:ascii="Sylfaen" w:hAnsi="Sylfaen" w:cs="Arial"/>
          <w:bCs/>
        </w:rPr>
        <w:t>Predsjednik Školskog odbora Matija Poropat naveo je da</w:t>
      </w:r>
      <w:r w:rsidR="00621D48" w:rsidRPr="00703E85">
        <w:rPr>
          <w:rFonts w:ascii="Sylfaen" w:hAnsi="Sylfaen" w:cs="Arial"/>
          <w:bCs/>
        </w:rPr>
        <w:t xml:space="preserve"> sadašnjoj </w:t>
      </w:r>
      <w:r w:rsidRPr="00703E85">
        <w:rPr>
          <w:rFonts w:ascii="Sylfaen" w:hAnsi="Sylfaen" w:cs="Arial"/>
          <w:bCs/>
        </w:rPr>
        <w:t xml:space="preserve">ravnateljici mandat </w:t>
      </w:r>
      <w:r w:rsidR="002C5A47" w:rsidRPr="00703E85">
        <w:rPr>
          <w:rFonts w:ascii="Sylfaen" w:hAnsi="Sylfaen" w:cs="Arial"/>
          <w:bCs/>
        </w:rPr>
        <w:t xml:space="preserve">ističe </w:t>
      </w:r>
      <w:r w:rsidRPr="00703E85">
        <w:rPr>
          <w:rFonts w:ascii="Sylfaen" w:hAnsi="Sylfaen" w:cs="Arial"/>
          <w:bCs/>
        </w:rPr>
        <w:t>14.</w:t>
      </w:r>
      <w:r w:rsidR="00621D48" w:rsidRPr="00703E85">
        <w:rPr>
          <w:rFonts w:ascii="Sylfaen" w:hAnsi="Sylfaen" w:cs="Arial"/>
          <w:bCs/>
        </w:rPr>
        <w:t xml:space="preserve"> travnja 2020. godine te da treba imenovati vršitelja/</w:t>
      </w:r>
      <w:proofErr w:type="spellStart"/>
      <w:r w:rsidR="00621D48" w:rsidRPr="00703E85">
        <w:rPr>
          <w:rFonts w:ascii="Sylfaen" w:hAnsi="Sylfaen" w:cs="Arial"/>
          <w:bCs/>
        </w:rPr>
        <w:t>icu</w:t>
      </w:r>
      <w:proofErr w:type="spellEnd"/>
      <w:r w:rsidR="00621D48" w:rsidRPr="00703E85">
        <w:rPr>
          <w:rFonts w:ascii="Sylfaen" w:hAnsi="Sylfaen" w:cs="Arial"/>
          <w:bCs/>
        </w:rPr>
        <w:t xml:space="preserve"> dužnosti</w:t>
      </w:r>
      <w:r w:rsidR="00DC487F" w:rsidRPr="00703E85">
        <w:rPr>
          <w:rFonts w:ascii="Sylfaen" w:hAnsi="Sylfaen" w:cs="Arial"/>
          <w:bCs/>
        </w:rPr>
        <w:t xml:space="preserve"> ravnatelja</w:t>
      </w:r>
      <w:r w:rsidR="00621D48" w:rsidRPr="00703E85">
        <w:rPr>
          <w:rFonts w:ascii="Sylfaen" w:hAnsi="Sylfaen" w:cs="Arial"/>
          <w:bCs/>
        </w:rPr>
        <w:t xml:space="preserve"> Umjetničke škole Poreč.</w:t>
      </w:r>
      <w:r w:rsidR="00D6002D" w:rsidRPr="00703E85">
        <w:rPr>
          <w:rFonts w:ascii="Sylfaen" w:hAnsi="Sylfaen" w:cs="Arial"/>
          <w:bCs/>
        </w:rPr>
        <w:t xml:space="preserve"> Predložio je da se za vršiteljicu dužnosti ravnatel</w:t>
      </w:r>
      <w:r w:rsidR="001207DA" w:rsidRPr="00703E85">
        <w:rPr>
          <w:rFonts w:ascii="Sylfaen" w:hAnsi="Sylfaen" w:cs="Arial"/>
          <w:bCs/>
        </w:rPr>
        <w:t>ja imenuje Sanjica Sara Radetić</w:t>
      </w:r>
      <w:r w:rsidR="00D6002D" w:rsidRPr="00703E85">
        <w:rPr>
          <w:rFonts w:ascii="Sylfaen" w:hAnsi="Sylfaen" w:cs="Arial"/>
          <w:bCs/>
        </w:rPr>
        <w:t xml:space="preserve">. Nakon kraće rasprave Školski odbor jednoglasno </w:t>
      </w:r>
      <w:r w:rsidR="00D70D2E" w:rsidRPr="00703E85">
        <w:rPr>
          <w:rFonts w:ascii="Sylfaen" w:hAnsi="Sylfaen" w:cs="Arial"/>
          <w:bCs/>
        </w:rPr>
        <w:t>javnim glasovanjem</w:t>
      </w:r>
      <w:r w:rsidR="00D6002D" w:rsidRPr="00703E85">
        <w:rPr>
          <w:rFonts w:ascii="Sylfaen" w:hAnsi="Sylfaen" w:cs="Arial"/>
          <w:bCs/>
        </w:rPr>
        <w:t xml:space="preserve"> donio</w:t>
      </w:r>
      <w:r w:rsidR="007D29BB" w:rsidRPr="00703E85">
        <w:rPr>
          <w:rFonts w:ascii="Sylfaen" w:hAnsi="Sylfaen" w:cs="Arial"/>
          <w:bCs/>
        </w:rPr>
        <w:t xml:space="preserve"> je</w:t>
      </w:r>
    </w:p>
    <w:p w:rsidR="002A37E0" w:rsidRPr="00703E85" w:rsidRDefault="002A37E0" w:rsidP="002A37E0">
      <w:pPr>
        <w:jc w:val="both"/>
        <w:rPr>
          <w:rFonts w:ascii="Sylfaen" w:hAnsi="Sylfaen" w:cs="Arial"/>
          <w:bCs/>
        </w:rPr>
      </w:pPr>
    </w:p>
    <w:p w:rsidR="00621D48" w:rsidRPr="00703E85" w:rsidRDefault="00D6002D" w:rsidP="00D6002D">
      <w:pPr>
        <w:jc w:val="center"/>
        <w:rPr>
          <w:rFonts w:ascii="Sylfaen" w:hAnsi="Sylfaen"/>
          <w:b/>
          <w:shd w:val="clear" w:color="auto" w:fill="FFFFFF"/>
        </w:rPr>
      </w:pPr>
      <w:r w:rsidRPr="00703E85">
        <w:rPr>
          <w:rFonts w:ascii="Sylfaen" w:hAnsi="Sylfaen"/>
          <w:b/>
          <w:shd w:val="clear" w:color="auto" w:fill="FFFFFF"/>
        </w:rPr>
        <w:t>Odluku o imenovanju vršiteljice dužnosti ravnatelja Umjetničke škole Poreč</w:t>
      </w:r>
    </w:p>
    <w:p w:rsidR="00D6002D" w:rsidRPr="00703E85" w:rsidRDefault="00D6002D" w:rsidP="00D6002D">
      <w:pPr>
        <w:jc w:val="center"/>
        <w:rPr>
          <w:rFonts w:ascii="Sylfaen" w:hAnsi="Sylfaen"/>
          <w:b/>
          <w:shd w:val="clear" w:color="auto" w:fill="FFFFFF"/>
        </w:rPr>
      </w:pPr>
    </w:p>
    <w:p w:rsidR="00D6002D" w:rsidRPr="00703E85" w:rsidRDefault="00D6002D" w:rsidP="00D6002D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I.</w:t>
      </w:r>
    </w:p>
    <w:p w:rsidR="00D6002D" w:rsidRPr="00703E85" w:rsidRDefault="00D6002D" w:rsidP="00D6002D">
      <w:pPr>
        <w:rPr>
          <w:rFonts w:ascii="Sylfaen" w:hAnsi="Sylfaen" w:cs="Arial"/>
        </w:rPr>
      </w:pPr>
      <w:r w:rsidRPr="00703E85">
        <w:rPr>
          <w:rFonts w:ascii="Sylfaen" w:hAnsi="Sylfaen" w:cs="Arial"/>
        </w:rPr>
        <w:t xml:space="preserve">Sanjica Sara </w:t>
      </w:r>
      <w:r w:rsidR="001207DA" w:rsidRPr="00703E85">
        <w:rPr>
          <w:rFonts w:ascii="Sylfaen" w:hAnsi="Sylfaen" w:cs="Arial"/>
        </w:rPr>
        <w:t xml:space="preserve">Radetić, magistra </w:t>
      </w:r>
      <w:r w:rsidR="005F1847" w:rsidRPr="00703E85">
        <w:rPr>
          <w:rFonts w:ascii="Sylfaen" w:hAnsi="Sylfaen" w:cs="Arial"/>
        </w:rPr>
        <w:t>glazbene</w:t>
      </w:r>
      <w:r w:rsidR="001207DA" w:rsidRPr="00703E85">
        <w:rPr>
          <w:rFonts w:ascii="Sylfaen" w:hAnsi="Sylfaen" w:cs="Arial"/>
        </w:rPr>
        <w:t xml:space="preserve"> pedagogije</w:t>
      </w:r>
      <w:r w:rsidRPr="00703E85">
        <w:rPr>
          <w:rFonts w:ascii="Sylfaen" w:hAnsi="Sylfaen" w:cs="Arial"/>
        </w:rPr>
        <w:t>, iz Poreča, Bračka 57, imenuje se vršiteljicom dužnosti ravnatelja Umjetničke škole Poreč.</w:t>
      </w:r>
    </w:p>
    <w:p w:rsidR="00D6002D" w:rsidRPr="00703E85" w:rsidRDefault="00D6002D" w:rsidP="00D6002D">
      <w:pPr>
        <w:rPr>
          <w:rFonts w:ascii="Sylfaen" w:hAnsi="Sylfaen" w:cs="Arial"/>
          <w:b/>
        </w:rPr>
      </w:pPr>
      <w:r w:rsidRPr="00703E85">
        <w:rPr>
          <w:rFonts w:ascii="Sylfaen" w:hAnsi="Sylfaen" w:cs="Arial"/>
          <w:b/>
        </w:rPr>
        <w:t xml:space="preserve"> </w:t>
      </w:r>
    </w:p>
    <w:p w:rsidR="00D6002D" w:rsidRPr="00703E85" w:rsidRDefault="00D6002D" w:rsidP="00D6002D">
      <w:pPr>
        <w:jc w:val="center"/>
        <w:rPr>
          <w:rFonts w:ascii="Sylfaen" w:hAnsi="Sylfaen" w:cs="Arial"/>
        </w:rPr>
      </w:pPr>
      <w:r w:rsidRPr="00703E85">
        <w:rPr>
          <w:rFonts w:ascii="Sylfaen" w:hAnsi="Sylfaen" w:cs="Arial"/>
        </w:rPr>
        <w:t>II.</w:t>
      </w:r>
    </w:p>
    <w:p w:rsidR="00D6002D" w:rsidRDefault="00D6002D" w:rsidP="00D6002D">
      <w:r>
        <w:t>Vršiteljica dužnosti ravnatelja imenuje se na dužnost počevši od 15. svibnja 2020. godine.</w:t>
      </w:r>
    </w:p>
    <w:p w:rsidR="00B905A5" w:rsidRDefault="00B905A5" w:rsidP="00D6002D">
      <w:pPr>
        <w:rPr>
          <w:rFonts w:ascii="Sylfaen" w:hAnsi="Sylfaen" w:cs="Arial"/>
          <w:b/>
        </w:rPr>
      </w:pPr>
    </w:p>
    <w:p w:rsidR="00D6002D" w:rsidRPr="00B07608" w:rsidRDefault="00D6002D" w:rsidP="00D6002D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III.</w:t>
      </w:r>
    </w:p>
    <w:p w:rsidR="00D70D2E" w:rsidRDefault="00E94E40" w:rsidP="00D6002D">
      <w:pPr>
        <w:jc w:val="both"/>
        <w:rPr>
          <w:color w:val="FF0000"/>
        </w:rPr>
      </w:pPr>
      <w:r>
        <w:t xml:space="preserve">Mandat vršiteljice dužnosti ravnatelja traje do imenovanja ravnatelja </w:t>
      </w:r>
      <w:r w:rsidR="00D70D2E">
        <w:t>po</w:t>
      </w:r>
      <w:r>
        <w:t xml:space="preserve"> natječaj</w:t>
      </w:r>
      <w:r w:rsidR="00D70D2E">
        <w:t>u</w:t>
      </w:r>
      <w:r w:rsidR="00184898">
        <w:t>, ali najduže do godinu dana</w:t>
      </w:r>
      <w:r w:rsidR="00D70D2E">
        <w:t>.</w:t>
      </w:r>
    </w:p>
    <w:p w:rsidR="00E94E40" w:rsidRPr="00B07608" w:rsidRDefault="00D70D2E" w:rsidP="00D6002D">
      <w:pPr>
        <w:jc w:val="both"/>
        <w:rPr>
          <w:rFonts w:ascii="Sylfaen" w:hAnsi="Sylfaen" w:cs="Arial"/>
        </w:rPr>
      </w:pPr>
      <w:r w:rsidRPr="00B07608">
        <w:rPr>
          <w:rFonts w:ascii="Sylfaen" w:hAnsi="Sylfaen" w:cs="Arial"/>
        </w:rPr>
        <w:t xml:space="preserve"> </w:t>
      </w:r>
    </w:p>
    <w:p w:rsidR="00D6002D" w:rsidRPr="00B07608" w:rsidRDefault="00D6002D" w:rsidP="00D6002D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IV.</w:t>
      </w:r>
    </w:p>
    <w:p w:rsidR="00D6002D" w:rsidRDefault="00E94E40" w:rsidP="00D6002D">
      <w:pPr>
        <w:rPr>
          <w:rFonts w:ascii="Sylfaen" w:hAnsi="Sylfaen" w:cs="Arial"/>
        </w:rPr>
      </w:pPr>
      <w:r>
        <w:t>Vršiteljica dužnosti ravnatelja ima sva prava i obveze ravnatelja</w:t>
      </w:r>
      <w:r w:rsidR="00D6002D" w:rsidRPr="00B07608">
        <w:rPr>
          <w:rFonts w:ascii="Sylfaen" w:hAnsi="Sylfaen" w:cs="Arial"/>
        </w:rPr>
        <w:t>.</w:t>
      </w:r>
    </w:p>
    <w:p w:rsidR="006E1FC3" w:rsidRDefault="006E1FC3" w:rsidP="00D6002D">
      <w:pPr>
        <w:rPr>
          <w:rFonts w:ascii="Sylfaen" w:hAnsi="Sylfaen" w:cs="Arial"/>
        </w:rPr>
      </w:pPr>
    </w:p>
    <w:p w:rsidR="00E22E3B" w:rsidRDefault="00E22E3B" w:rsidP="00E22E3B">
      <w:pPr>
        <w:rPr>
          <w:rFonts w:ascii="Sylfaen" w:hAnsi="Sylfaen" w:cs="Arial"/>
        </w:rPr>
      </w:pPr>
    </w:p>
    <w:p w:rsidR="00D6002D" w:rsidRDefault="00D6002D" w:rsidP="00D6002D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V.</w:t>
      </w:r>
    </w:p>
    <w:p w:rsidR="00E94E40" w:rsidRDefault="00E94E40" w:rsidP="00E94E40">
      <w:r>
        <w:t xml:space="preserve">Vršiteljica dužnosti ravnatelja sklapa sa </w:t>
      </w:r>
      <w:r w:rsidR="00D70D2E">
        <w:t xml:space="preserve">predsjednikom </w:t>
      </w:r>
      <w:r>
        <w:t>Školsk</w:t>
      </w:r>
      <w:r w:rsidR="00D70D2E">
        <w:t xml:space="preserve">og </w:t>
      </w:r>
      <w:r>
        <w:t>odbor</w:t>
      </w:r>
      <w:r w:rsidR="00D70D2E">
        <w:t>a</w:t>
      </w:r>
      <w:r>
        <w:t xml:space="preserve"> ugovor o radu na određeno vrijeme za </w:t>
      </w:r>
      <w:r w:rsidR="00D70D2E">
        <w:t xml:space="preserve">obavljanje poslova </w:t>
      </w:r>
      <w:r>
        <w:t>vršitelj</w:t>
      </w:r>
      <w:r w:rsidR="007D29BB">
        <w:t>ice</w:t>
      </w:r>
      <w:r>
        <w:t xml:space="preserve"> dužnosti ravnatelja.</w:t>
      </w:r>
    </w:p>
    <w:p w:rsidR="006E1FC3" w:rsidRDefault="006E1FC3" w:rsidP="00E94E40"/>
    <w:p w:rsidR="00997C42" w:rsidRDefault="00E01014" w:rsidP="00997C42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  <w:b/>
          <w:bCs/>
        </w:rPr>
        <w:t xml:space="preserve">Ad </w:t>
      </w:r>
      <w:r>
        <w:rPr>
          <w:rFonts w:ascii="Sylfaen" w:hAnsi="Sylfaen" w:cs="Arial"/>
          <w:b/>
          <w:bCs/>
        </w:rPr>
        <w:t>7</w:t>
      </w:r>
      <w:r w:rsidRPr="00193FF7">
        <w:rPr>
          <w:rFonts w:ascii="Sylfaen" w:hAnsi="Sylfaen" w:cs="Arial"/>
          <w:b/>
          <w:bCs/>
        </w:rPr>
        <w:t>.)</w:t>
      </w:r>
      <w:r w:rsidR="00997C42">
        <w:rPr>
          <w:rFonts w:ascii="Sylfaen" w:hAnsi="Sylfaen" w:cs="Arial"/>
          <w:b/>
          <w:bCs/>
        </w:rPr>
        <w:t xml:space="preserve"> </w:t>
      </w:r>
      <w:r w:rsidR="006D7B61">
        <w:rPr>
          <w:rFonts w:ascii="Sylfaen" w:hAnsi="Sylfaen" w:cs="Arial"/>
          <w:b/>
          <w:bCs/>
        </w:rPr>
        <w:t xml:space="preserve"> </w:t>
      </w:r>
      <w:r w:rsidR="00997C42" w:rsidRPr="00D43E18">
        <w:rPr>
          <w:rFonts w:ascii="Sylfaen" w:hAnsi="Sylfaen" w:cs="Arial"/>
        </w:rPr>
        <w:t>Ravnateljica Sanjica Sara Radetić iznijela je i obrazložila</w:t>
      </w:r>
      <w:r w:rsidR="00997C42" w:rsidRPr="00D43E18">
        <w:rPr>
          <w:rFonts w:ascii="Sylfaen" w:hAnsi="Sylfaen"/>
        </w:rPr>
        <w:t xml:space="preserve"> </w:t>
      </w:r>
      <w:r w:rsidR="00997C42" w:rsidRPr="00D43E18">
        <w:rPr>
          <w:rFonts w:ascii="Sylfaen" w:hAnsi="Sylfaen" w:cs="Arial"/>
        </w:rPr>
        <w:t xml:space="preserve">Odluku </w:t>
      </w:r>
      <w:r w:rsidR="00997C42">
        <w:rPr>
          <w:rFonts w:ascii="Sylfaen" w:hAnsi="Sylfaen"/>
        </w:rPr>
        <w:t>o raspodjeli rezultata za 2019</w:t>
      </w:r>
      <w:r w:rsidR="00997C42" w:rsidRPr="00D43E18">
        <w:rPr>
          <w:rFonts w:ascii="Sylfaen" w:hAnsi="Sylfaen"/>
        </w:rPr>
        <w:t>. godinu</w:t>
      </w:r>
      <w:r w:rsidR="00997C42">
        <w:rPr>
          <w:rFonts w:ascii="Sylfaen" w:hAnsi="Sylfaen"/>
        </w:rPr>
        <w:t xml:space="preserve"> </w:t>
      </w:r>
      <w:r w:rsidR="00997C42">
        <w:rPr>
          <w:rFonts w:ascii="Sylfaen" w:hAnsi="Sylfaen" w:cs="Arial"/>
        </w:rPr>
        <w:t xml:space="preserve">te </w:t>
      </w:r>
      <w:r w:rsidR="007D29BB">
        <w:rPr>
          <w:rFonts w:ascii="Sylfaen" w:hAnsi="Sylfaen" w:cs="Arial"/>
        </w:rPr>
        <w:t xml:space="preserve">navela </w:t>
      </w:r>
      <w:r w:rsidR="00997C42">
        <w:rPr>
          <w:rFonts w:ascii="Sylfaen" w:hAnsi="Sylfaen" w:cs="Arial"/>
        </w:rPr>
        <w:t>da je Odluka dostavljena u privitku poziva</w:t>
      </w:r>
      <w:r w:rsidR="007D29BB">
        <w:rPr>
          <w:rFonts w:ascii="Sylfaen" w:hAnsi="Sylfaen" w:cs="Arial"/>
        </w:rPr>
        <w:t xml:space="preserve"> </w:t>
      </w:r>
      <w:r w:rsidR="007D29BB">
        <w:rPr>
          <w:rFonts w:ascii="Sylfaen" w:hAnsi="Sylfaen"/>
        </w:rPr>
        <w:t xml:space="preserve">(prilog </w:t>
      </w:r>
      <w:r w:rsidR="000525C3">
        <w:rPr>
          <w:rFonts w:ascii="Sylfaen" w:hAnsi="Sylfaen"/>
        </w:rPr>
        <w:t>7</w:t>
      </w:r>
      <w:r w:rsidR="006D7B61">
        <w:rPr>
          <w:rFonts w:ascii="Sylfaen" w:hAnsi="Sylfaen"/>
        </w:rPr>
        <w:t>.</w:t>
      </w:r>
      <w:r w:rsidR="007D29BB" w:rsidRPr="00DC487F">
        <w:rPr>
          <w:rFonts w:ascii="Sylfaen" w:hAnsi="Sylfaen"/>
        </w:rPr>
        <w:t xml:space="preserve"> </w:t>
      </w:r>
      <w:r w:rsidR="007D29BB">
        <w:rPr>
          <w:rFonts w:ascii="Sylfaen" w:hAnsi="Sylfaen"/>
        </w:rPr>
        <w:t>zapisnika)</w:t>
      </w:r>
      <w:r w:rsidR="00997C42">
        <w:rPr>
          <w:rFonts w:ascii="Sylfaen" w:hAnsi="Sylfaen" w:cs="Arial"/>
        </w:rPr>
        <w:t xml:space="preserve">. </w:t>
      </w:r>
      <w:r w:rsidR="00997C42" w:rsidRPr="00D43E18">
        <w:rPr>
          <w:rFonts w:ascii="Sylfaen" w:hAnsi="Sylfaen" w:cs="Arial"/>
        </w:rPr>
        <w:t xml:space="preserve">Nakon kraće rasprave Školski odbor jednoglasno je donio </w:t>
      </w:r>
    </w:p>
    <w:p w:rsidR="00997C42" w:rsidRDefault="00997C42" w:rsidP="00997C42">
      <w:pPr>
        <w:jc w:val="both"/>
        <w:rPr>
          <w:rFonts w:ascii="Sylfaen" w:hAnsi="Sylfaen" w:cs="Arial"/>
        </w:rPr>
      </w:pPr>
    </w:p>
    <w:p w:rsidR="00997C42" w:rsidRPr="00193FF7" w:rsidRDefault="00997C42" w:rsidP="00997C42">
      <w:pPr>
        <w:jc w:val="center"/>
        <w:rPr>
          <w:rFonts w:ascii="Sylfaen" w:hAnsi="Sylfaen" w:cs="Arial"/>
          <w:b/>
          <w:bCs/>
        </w:rPr>
      </w:pPr>
      <w:r w:rsidRPr="00193FF7">
        <w:rPr>
          <w:rFonts w:ascii="Sylfaen" w:hAnsi="Sylfaen" w:cs="Arial"/>
          <w:b/>
          <w:bCs/>
        </w:rPr>
        <w:t>Odluku</w:t>
      </w:r>
    </w:p>
    <w:p w:rsidR="00997C42" w:rsidRPr="00997C42" w:rsidRDefault="00997C42" w:rsidP="00997C42">
      <w:pPr>
        <w:jc w:val="center"/>
        <w:rPr>
          <w:rFonts w:ascii="Sylfaen" w:hAnsi="Sylfaen" w:cs="Arial"/>
          <w:b/>
        </w:rPr>
      </w:pPr>
      <w:r w:rsidRPr="00997C42">
        <w:rPr>
          <w:rFonts w:ascii="Sylfaen" w:hAnsi="Sylfaen" w:cs="Arial"/>
          <w:b/>
        </w:rPr>
        <w:t>o raspodjeli rezultata za 2019. godinu</w:t>
      </w:r>
    </w:p>
    <w:p w:rsidR="00997C42" w:rsidRPr="00997C42" w:rsidRDefault="00997C42" w:rsidP="00997C42">
      <w:pPr>
        <w:jc w:val="center"/>
        <w:rPr>
          <w:rFonts w:ascii="Sylfaen" w:hAnsi="Sylfaen"/>
          <w:b/>
        </w:rPr>
      </w:pP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  <w:r w:rsidRPr="00997C42">
        <w:rPr>
          <w:rFonts w:ascii="Sylfaen" w:hAnsi="Sylfaen"/>
        </w:rPr>
        <w:t>Članak 1.</w:t>
      </w: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</w:p>
    <w:p w:rsidR="00997C42" w:rsidRPr="00997C42" w:rsidRDefault="00997C42" w:rsidP="00997C42">
      <w:pPr>
        <w:jc w:val="both"/>
        <w:rPr>
          <w:rFonts w:ascii="Sylfaen" w:hAnsi="Sylfaen"/>
        </w:rPr>
      </w:pPr>
      <w:r w:rsidRPr="00997C42">
        <w:rPr>
          <w:rFonts w:ascii="Sylfaen" w:hAnsi="Sylfaen"/>
        </w:rPr>
        <w:t>Ovom se Odlukom utvrđuje namjena i raspodjela ostvarenog manjka prihoda u Godišnjem obračunu Umjetničke škole Poreč za 2019. godinu.</w:t>
      </w:r>
    </w:p>
    <w:p w:rsidR="00997C42" w:rsidRPr="00997C42" w:rsidRDefault="00997C42" w:rsidP="00997C42">
      <w:pPr>
        <w:jc w:val="both"/>
        <w:rPr>
          <w:rFonts w:ascii="Sylfaen" w:hAnsi="Sylfaen"/>
        </w:rPr>
      </w:pP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  <w:r w:rsidRPr="00997C42">
        <w:rPr>
          <w:rFonts w:ascii="Sylfaen" w:hAnsi="Sylfaen"/>
        </w:rPr>
        <w:t>Članak 2.</w:t>
      </w: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</w:p>
    <w:p w:rsidR="00997C42" w:rsidRPr="00997C42" w:rsidRDefault="00997C42" w:rsidP="00997C42">
      <w:pPr>
        <w:jc w:val="both"/>
        <w:rPr>
          <w:rFonts w:ascii="Sylfaen" w:hAnsi="Sylfaen"/>
        </w:rPr>
      </w:pPr>
      <w:r w:rsidRPr="00997C42">
        <w:rPr>
          <w:rFonts w:ascii="Sylfaen" w:hAnsi="Sylfaen"/>
        </w:rPr>
        <w:t>Stanje na osnovnim računima podskupine 922 koja su iskazana u Godišnjem izvještaju o ostvarenju prihoda i primitaka te rashoda i izdataka na dan 31. prosinca 2019. godine, utvrđena su kako slijedi:</w:t>
      </w:r>
    </w:p>
    <w:p w:rsidR="00997C42" w:rsidRPr="00997C42" w:rsidRDefault="00997C42" w:rsidP="00997C42">
      <w:pPr>
        <w:jc w:val="both"/>
        <w:rPr>
          <w:rFonts w:ascii="Sylfaen" w:hAnsi="Sylfae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8"/>
        <w:gridCol w:w="4961"/>
        <w:gridCol w:w="2268"/>
      </w:tblGrid>
      <w:tr w:rsidR="00997C42" w:rsidRPr="00997C42" w:rsidTr="00997C42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both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Broj računa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</w:p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Naziv računa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</w:p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Stanje 31. 12. 2019.</w:t>
            </w:r>
          </w:p>
        </w:tc>
      </w:tr>
      <w:tr w:rsidR="00997C42" w:rsidRPr="00997C42" w:rsidTr="00997C42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both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922110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Višak prihoda poslovanja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362,57</w:t>
            </w:r>
          </w:p>
        </w:tc>
      </w:tr>
      <w:tr w:rsidR="00997C42" w:rsidRPr="00997C42" w:rsidTr="00997C42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both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922220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Manjak prihoda od nefinancijske imovine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362,57</w:t>
            </w:r>
          </w:p>
        </w:tc>
      </w:tr>
      <w:tr w:rsidR="00997C42" w:rsidRPr="00997C42" w:rsidTr="00997C42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both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92222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Manjak prihoda poslovanja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1.296,00</w:t>
            </w:r>
          </w:p>
        </w:tc>
      </w:tr>
    </w:tbl>
    <w:p w:rsidR="00997C42" w:rsidRPr="00997C42" w:rsidRDefault="00997C42" w:rsidP="00997C42">
      <w:pPr>
        <w:jc w:val="both"/>
        <w:rPr>
          <w:rFonts w:ascii="Sylfaen" w:hAnsi="Sylfaen"/>
        </w:rPr>
      </w:pP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  <w:r w:rsidRPr="00997C42">
        <w:rPr>
          <w:rFonts w:ascii="Sylfaen" w:hAnsi="Sylfaen"/>
        </w:rPr>
        <w:t>Članak 3.</w:t>
      </w:r>
    </w:p>
    <w:p w:rsidR="00997C42" w:rsidRPr="00997C42" w:rsidRDefault="00997C42" w:rsidP="00997C42">
      <w:pPr>
        <w:outlineLvl w:val="0"/>
        <w:rPr>
          <w:rFonts w:ascii="Sylfaen" w:hAnsi="Sylfaen"/>
        </w:rPr>
      </w:pPr>
    </w:p>
    <w:p w:rsidR="00997C42" w:rsidRPr="00997C42" w:rsidRDefault="00997C42" w:rsidP="00997C42">
      <w:pPr>
        <w:jc w:val="both"/>
        <w:rPr>
          <w:rFonts w:ascii="Sylfaen" w:hAnsi="Sylfaen"/>
        </w:rPr>
      </w:pPr>
      <w:r w:rsidRPr="00997C42">
        <w:rPr>
          <w:rFonts w:ascii="Sylfaen" w:hAnsi="Sylfaen"/>
        </w:rPr>
        <w:t>Ostvaren je manjak prihoda poslovanja Umjetničke škole Poreč na računu 92222 – manjak prihoda poslovanja (tablica iz članka 2.) u iznosu od 1.296 kuna. Manjak prihoda poslovanja – izvor financiranja pomoći iz proračuna koji nije nadležan predstavlja metodološki manjak te se isti ne</w:t>
      </w:r>
      <w:r w:rsidR="001207DA">
        <w:rPr>
          <w:rFonts w:ascii="Sylfaen" w:hAnsi="Sylfaen"/>
        </w:rPr>
        <w:t xml:space="preserve"> </w:t>
      </w:r>
      <w:r w:rsidRPr="00997C42">
        <w:rPr>
          <w:rFonts w:ascii="Sylfaen" w:hAnsi="Sylfaen"/>
        </w:rPr>
        <w:t>raspodjeljuje i pokriven je prenesenim viškom poslovanja 92211 u iznosu od 1.296 kuna. Ukupan rezultat poslovanja za 2019. godinu je 0,00 kuna.</w:t>
      </w:r>
    </w:p>
    <w:p w:rsidR="00997C42" w:rsidRPr="00997C42" w:rsidRDefault="00997C42" w:rsidP="00997C42">
      <w:pPr>
        <w:outlineLvl w:val="0"/>
        <w:rPr>
          <w:rFonts w:ascii="Sylfaen" w:hAnsi="Sylfaen"/>
        </w:rPr>
      </w:pP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  <w:r w:rsidRPr="00997C42">
        <w:rPr>
          <w:rFonts w:ascii="Sylfaen" w:hAnsi="Sylfaen"/>
        </w:rPr>
        <w:t>Članak 4.</w:t>
      </w:r>
    </w:p>
    <w:p w:rsidR="00997C42" w:rsidRPr="00997C42" w:rsidRDefault="00997C42" w:rsidP="00997C42">
      <w:pPr>
        <w:jc w:val="center"/>
        <w:outlineLvl w:val="0"/>
        <w:rPr>
          <w:rFonts w:ascii="Sylfaen" w:hAnsi="Sylfaen"/>
        </w:rPr>
      </w:pPr>
    </w:p>
    <w:p w:rsidR="00997C42" w:rsidRPr="00997C42" w:rsidRDefault="00997C42" w:rsidP="00997C42">
      <w:pPr>
        <w:jc w:val="both"/>
        <w:rPr>
          <w:rFonts w:ascii="Sylfaen" w:hAnsi="Sylfaen"/>
        </w:rPr>
      </w:pPr>
      <w:r w:rsidRPr="00997C42">
        <w:rPr>
          <w:rFonts w:ascii="Sylfaen" w:hAnsi="Sylfaen"/>
        </w:rPr>
        <w:t>Ova Odluka stupa na snagu danom donošenja.</w:t>
      </w:r>
    </w:p>
    <w:p w:rsidR="00997C42" w:rsidRPr="00997C42" w:rsidRDefault="00997C42" w:rsidP="00997C42">
      <w:pPr>
        <w:jc w:val="both"/>
        <w:rPr>
          <w:rFonts w:ascii="Sylfaen" w:hAnsi="Sylfaen"/>
        </w:rPr>
      </w:pPr>
      <w:r w:rsidRPr="00997C42">
        <w:rPr>
          <w:rFonts w:ascii="Sylfaen" w:hAnsi="Sylfaen"/>
        </w:rPr>
        <w:t xml:space="preserve"> </w:t>
      </w:r>
    </w:p>
    <w:p w:rsidR="00E22E3B" w:rsidRDefault="00E22E3B" w:rsidP="00997C42">
      <w:pPr>
        <w:rPr>
          <w:rFonts w:ascii="Sylfaen" w:hAnsi="Sylfaen"/>
        </w:rPr>
      </w:pPr>
    </w:p>
    <w:p w:rsidR="00E22E3B" w:rsidRDefault="00E22E3B" w:rsidP="00997C42">
      <w:pPr>
        <w:rPr>
          <w:rFonts w:ascii="Sylfaen" w:hAnsi="Sylfaen"/>
        </w:rPr>
      </w:pPr>
    </w:p>
    <w:p w:rsidR="00E22E3B" w:rsidRDefault="00E22E3B" w:rsidP="00997C42">
      <w:pPr>
        <w:rPr>
          <w:rFonts w:ascii="Sylfaen" w:hAnsi="Sylfaen"/>
        </w:rPr>
      </w:pPr>
    </w:p>
    <w:p w:rsidR="00CD462C" w:rsidRDefault="00CD462C" w:rsidP="00997C42">
      <w:pPr>
        <w:rPr>
          <w:rFonts w:ascii="Sylfaen" w:hAnsi="Sylfaen"/>
        </w:rPr>
      </w:pPr>
    </w:p>
    <w:p w:rsidR="00997C42" w:rsidRPr="00997C42" w:rsidRDefault="00997C42" w:rsidP="00997C42">
      <w:pPr>
        <w:rPr>
          <w:rFonts w:ascii="Sylfaen" w:hAnsi="Sylfaen"/>
        </w:rPr>
      </w:pPr>
      <w:bookmarkStart w:id="0" w:name="_GoBack"/>
      <w:bookmarkEnd w:id="0"/>
      <w:r w:rsidRPr="00997C42">
        <w:rPr>
          <w:rFonts w:ascii="Sylfaen" w:hAnsi="Sylfaen"/>
        </w:rPr>
        <w:t>UMJETNIČKA ŠKOLA POREČ</w:t>
      </w:r>
    </w:p>
    <w:p w:rsidR="00E22E3B" w:rsidRPr="00997C42" w:rsidRDefault="00E22E3B" w:rsidP="00997C42">
      <w:pPr>
        <w:rPr>
          <w:rFonts w:ascii="Sylfaen" w:hAnsi="Sylfaen"/>
        </w:rPr>
      </w:pPr>
    </w:p>
    <w:p w:rsidR="00997C42" w:rsidRPr="00997C42" w:rsidRDefault="00997C42" w:rsidP="00997C42">
      <w:pPr>
        <w:jc w:val="center"/>
        <w:rPr>
          <w:rFonts w:ascii="Sylfaen" w:hAnsi="Sylfaen"/>
          <w:b/>
        </w:rPr>
      </w:pPr>
      <w:r w:rsidRPr="00997C42">
        <w:rPr>
          <w:rFonts w:ascii="Sylfaen" w:hAnsi="Sylfaen"/>
          <w:b/>
        </w:rPr>
        <w:t>UTVRĐIVANJE REZULTATA POSLOVANJA ZA 2019. GODINU</w:t>
      </w:r>
    </w:p>
    <w:p w:rsidR="00997C42" w:rsidRPr="00997C42" w:rsidRDefault="00997C42" w:rsidP="00997C42">
      <w:pPr>
        <w:jc w:val="center"/>
        <w:rPr>
          <w:rFonts w:ascii="Sylfaen" w:hAnsi="Sylfaen"/>
          <w:b/>
        </w:rPr>
      </w:pPr>
    </w:p>
    <w:p w:rsidR="00997C42" w:rsidRPr="00997C42" w:rsidRDefault="00997C42" w:rsidP="00997C42">
      <w:pPr>
        <w:rPr>
          <w:rFonts w:ascii="Sylfaen" w:hAnsi="Sylfaen"/>
        </w:rPr>
      </w:pPr>
    </w:p>
    <w:tbl>
      <w:tblPr>
        <w:tblW w:w="107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7"/>
        <w:gridCol w:w="1346"/>
        <w:gridCol w:w="780"/>
        <w:gridCol w:w="708"/>
        <w:gridCol w:w="1134"/>
        <w:gridCol w:w="684"/>
        <w:gridCol w:w="1159"/>
        <w:gridCol w:w="709"/>
        <w:gridCol w:w="1184"/>
        <w:gridCol w:w="800"/>
      </w:tblGrid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Naziv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klasa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Iznos prihoda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AOP (PR-RAS)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klasa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Iznos rashoda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AOP</w:t>
            </w:r>
          </w:p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(PR-RAS)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Iznos VIŠKA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AOP</w:t>
            </w:r>
          </w:p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(PR-RAS)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center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Iznos MANJKA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AOP</w:t>
            </w:r>
          </w:p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(PR-RAS)</w:t>
            </w: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1. Poslovanje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6.058.890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5.755.278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148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303.612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282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283</w:t>
            </w: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2. Nefinancijska  imovina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304.908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341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398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304.908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399</w:t>
            </w: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3. Financijska imovina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518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625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626</w:t>
            </w: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UKUPNO 1-3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6.058.890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6.060.186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404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303.6126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  <w:r w:rsidRPr="00997C42">
              <w:rPr>
                <w:rFonts w:ascii="Sylfaen" w:hAnsi="Sylfaen"/>
                <w:b/>
              </w:rPr>
              <w:t>304.908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 xml:space="preserve">Višak prihoda poslovanja 92211 </w:t>
            </w:r>
            <w:r w:rsidRPr="00997C42">
              <w:rPr>
                <w:rFonts w:ascii="Sylfaen" w:hAnsi="Sylfaen"/>
                <w:b/>
              </w:rPr>
              <w:t>(AOP284 pr-</w:t>
            </w:r>
            <w:proofErr w:type="spellStart"/>
            <w:r w:rsidRPr="00997C42">
              <w:rPr>
                <w:rFonts w:ascii="Sylfaen" w:hAnsi="Sylfaen"/>
                <w:b/>
              </w:rPr>
              <w:t>ras</w:t>
            </w:r>
            <w:proofErr w:type="spellEnd"/>
            <w:r w:rsidRPr="00997C42">
              <w:rPr>
                <w:rFonts w:ascii="Sylfaen" w:hAnsi="Sylfaen"/>
                <w:b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1.296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 xml:space="preserve">Razlika viška prihoda poslovanja za pokrivanja manjka za nefinancijsku imovinu u 2019.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303.612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 xml:space="preserve">Razlika manjka prihoda poslovanja za pokrivanja manjka za </w:t>
            </w:r>
            <w:r w:rsidRPr="00997C42">
              <w:rPr>
                <w:rFonts w:ascii="Sylfaen" w:hAnsi="Sylfaen"/>
              </w:rPr>
              <w:lastRenderedPageBreak/>
              <w:t xml:space="preserve">nefinancijsku imovinu u 2019.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 xml:space="preserve">      304.908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lastRenderedPageBreak/>
              <w:t>Ukupan manjak poslovanja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1.296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  <w:tr w:rsidR="00997C42" w:rsidRPr="00997C42" w:rsidTr="00997C4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REZULTAT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42" w:rsidRPr="00997C42" w:rsidRDefault="00997C42">
            <w:pPr>
              <w:jc w:val="right"/>
              <w:rPr>
                <w:rFonts w:ascii="Sylfaen" w:hAnsi="Sylfaen"/>
              </w:rPr>
            </w:pPr>
            <w:r w:rsidRPr="00997C42">
              <w:rPr>
                <w:rFonts w:ascii="Sylfaen" w:hAnsi="Sylfaen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42" w:rsidRPr="00997C42" w:rsidRDefault="00997C42">
            <w:pPr>
              <w:rPr>
                <w:rFonts w:ascii="Sylfaen" w:hAnsi="Sylfaen"/>
                <w:b/>
              </w:rPr>
            </w:pPr>
          </w:p>
        </w:tc>
      </w:tr>
    </w:tbl>
    <w:p w:rsidR="00E01014" w:rsidRDefault="00E01014" w:rsidP="00BA5141">
      <w:pPr>
        <w:rPr>
          <w:rFonts w:ascii="Sylfaen" w:hAnsi="Sylfaen" w:cs="Arial"/>
          <w:b/>
          <w:bCs/>
        </w:rPr>
      </w:pPr>
    </w:p>
    <w:p w:rsidR="00E01014" w:rsidRPr="00193FF7" w:rsidRDefault="00E01014" w:rsidP="00BA5141">
      <w:pPr>
        <w:rPr>
          <w:rFonts w:ascii="Sylfaen" w:hAnsi="Sylfaen" w:cs="Arial"/>
          <w:bCs/>
        </w:rPr>
      </w:pPr>
    </w:p>
    <w:p w:rsidR="00193FF7" w:rsidRPr="00193FF7" w:rsidRDefault="00193FF7" w:rsidP="00193FF7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/>
          <w:bCs/>
        </w:rPr>
        <w:t xml:space="preserve">Ad </w:t>
      </w:r>
      <w:r w:rsidR="00B17625">
        <w:rPr>
          <w:rFonts w:ascii="Sylfaen" w:hAnsi="Sylfaen" w:cs="Arial"/>
          <w:b/>
          <w:bCs/>
        </w:rPr>
        <w:t>8</w:t>
      </w:r>
      <w:r w:rsidR="00271A1D" w:rsidRPr="00193FF7">
        <w:rPr>
          <w:rFonts w:ascii="Sylfaen" w:hAnsi="Sylfaen" w:cs="Arial"/>
          <w:b/>
          <w:bCs/>
        </w:rPr>
        <w:t xml:space="preserve">.) </w:t>
      </w:r>
      <w:r w:rsidRPr="00193FF7">
        <w:rPr>
          <w:rFonts w:ascii="Sylfaen" w:hAnsi="Sylfaen" w:cs="Arial"/>
          <w:bCs/>
        </w:rPr>
        <w:t xml:space="preserve">Ravnateljica Sanjica Sara Radetić izvijestila je </w:t>
      </w:r>
      <w:r w:rsidR="00663609">
        <w:rPr>
          <w:rFonts w:ascii="Sylfaen" w:hAnsi="Sylfaen" w:cs="Arial"/>
          <w:bCs/>
        </w:rPr>
        <w:t xml:space="preserve">Školski odbor </w:t>
      </w:r>
      <w:r w:rsidRPr="00193FF7">
        <w:rPr>
          <w:rFonts w:ascii="Sylfaen" w:hAnsi="Sylfaen" w:cs="Arial"/>
          <w:bCs/>
        </w:rPr>
        <w:t>da je Gradsk</w:t>
      </w:r>
      <w:r w:rsidR="00B02E40">
        <w:rPr>
          <w:rFonts w:ascii="Sylfaen" w:hAnsi="Sylfaen" w:cs="Arial"/>
          <w:bCs/>
        </w:rPr>
        <w:t>o vijeće</w:t>
      </w:r>
      <w:r w:rsidR="00663609">
        <w:rPr>
          <w:rFonts w:ascii="Sylfaen" w:hAnsi="Sylfaen" w:cs="Arial"/>
          <w:bCs/>
        </w:rPr>
        <w:t xml:space="preserve"> Grada Poreča</w:t>
      </w:r>
      <w:r w:rsidR="00B02E40">
        <w:rPr>
          <w:rFonts w:ascii="Sylfaen" w:hAnsi="Sylfaen" w:cs="Arial"/>
          <w:bCs/>
        </w:rPr>
        <w:t xml:space="preserve"> na sjednici održanoj </w:t>
      </w:r>
      <w:r w:rsidR="00B17625">
        <w:rPr>
          <w:rFonts w:ascii="Sylfaen" w:hAnsi="Sylfaen" w:cs="Arial"/>
          <w:bCs/>
        </w:rPr>
        <w:t>12</w:t>
      </w:r>
      <w:r w:rsidRPr="00193FF7">
        <w:rPr>
          <w:rFonts w:ascii="Sylfaen" w:hAnsi="Sylfaen" w:cs="Arial"/>
          <w:bCs/>
        </w:rPr>
        <w:t xml:space="preserve">. </w:t>
      </w:r>
      <w:r w:rsidR="00B17625">
        <w:rPr>
          <w:rFonts w:ascii="Sylfaen" w:hAnsi="Sylfaen" w:cs="Arial"/>
          <w:bCs/>
        </w:rPr>
        <w:t>ožujka</w:t>
      </w:r>
      <w:r w:rsidR="00B02E40">
        <w:rPr>
          <w:rFonts w:ascii="Sylfaen" w:hAnsi="Sylfaen" w:cs="Arial"/>
          <w:bCs/>
        </w:rPr>
        <w:t xml:space="preserve"> 20</w:t>
      </w:r>
      <w:r w:rsidR="00B17625">
        <w:rPr>
          <w:rFonts w:ascii="Sylfaen" w:hAnsi="Sylfaen" w:cs="Arial"/>
          <w:bCs/>
        </w:rPr>
        <w:t>20</w:t>
      </w:r>
      <w:r w:rsidRPr="00193FF7">
        <w:rPr>
          <w:rFonts w:ascii="Sylfaen" w:hAnsi="Sylfaen" w:cs="Arial"/>
          <w:bCs/>
        </w:rPr>
        <w:t>. godine dalo prethodnu suglasnost na prijedlog</w:t>
      </w:r>
      <w:r w:rsidR="00B17625">
        <w:rPr>
          <w:rFonts w:ascii="Sylfaen" w:hAnsi="Sylfaen" w:cs="Arial"/>
          <w:bCs/>
        </w:rPr>
        <w:t xml:space="preserve"> Odluke o izmjenama i dopunama</w:t>
      </w:r>
      <w:r w:rsidRPr="00193FF7">
        <w:rPr>
          <w:rFonts w:ascii="Sylfaen" w:hAnsi="Sylfaen" w:cs="Arial"/>
          <w:bCs/>
        </w:rPr>
        <w:t xml:space="preserve"> Statuta Umjetničke škole Poreč </w:t>
      </w:r>
      <w:r w:rsidR="00B02E40">
        <w:rPr>
          <w:rFonts w:ascii="Sylfaen" w:hAnsi="Sylfaen" w:cs="Arial"/>
          <w:bCs/>
        </w:rPr>
        <w:t>donesen</w:t>
      </w:r>
      <w:r w:rsidR="00B17625">
        <w:rPr>
          <w:rFonts w:ascii="Sylfaen" w:hAnsi="Sylfaen" w:cs="Arial"/>
          <w:bCs/>
        </w:rPr>
        <w:t>e</w:t>
      </w:r>
      <w:r w:rsidR="00B02E40">
        <w:rPr>
          <w:rFonts w:ascii="Sylfaen" w:hAnsi="Sylfaen" w:cs="Arial"/>
          <w:bCs/>
        </w:rPr>
        <w:t xml:space="preserve"> na </w:t>
      </w:r>
      <w:r w:rsidR="00B17625">
        <w:rPr>
          <w:rFonts w:ascii="Sylfaen" w:hAnsi="Sylfaen" w:cs="Arial"/>
          <w:bCs/>
        </w:rPr>
        <w:t xml:space="preserve">5. </w:t>
      </w:r>
      <w:r w:rsidR="00B02E40">
        <w:rPr>
          <w:rFonts w:ascii="Sylfaen" w:hAnsi="Sylfaen" w:cs="Arial"/>
          <w:bCs/>
        </w:rPr>
        <w:t>sjednici</w:t>
      </w:r>
      <w:r w:rsidR="008E7A6E">
        <w:rPr>
          <w:rFonts w:ascii="Sylfaen" w:hAnsi="Sylfaen" w:cs="Arial"/>
          <w:bCs/>
        </w:rPr>
        <w:t xml:space="preserve"> Školskog odbora</w:t>
      </w:r>
      <w:r w:rsidR="00B02E40">
        <w:rPr>
          <w:rFonts w:ascii="Sylfaen" w:hAnsi="Sylfaen" w:cs="Arial"/>
          <w:bCs/>
        </w:rPr>
        <w:t xml:space="preserve"> </w:t>
      </w:r>
      <w:r w:rsidR="00B17625">
        <w:rPr>
          <w:rFonts w:ascii="Sylfaen" w:hAnsi="Sylfaen" w:cs="Arial"/>
          <w:bCs/>
        </w:rPr>
        <w:t>20</w:t>
      </w:r>
      <w:r w:rsidR="00B02E40">
        <w:rPr>
          <w:rFonts w:ascii="Sylfaen" w:hAnsi="Sylfaen" w:cs="Arial"/>
          <w:bCs/>
        </w:rPr>
        <w:t xml:space="preserve">. </w:t>
      </w:r>
      <w:r w:rsidR="00B17625">
        <w:rPr>
          <w:rFonts w:ascii="Sylfaen" w:hAnsi="Sylfaen" w:cs="Arial"/>
          <w:bCs/>
        </w:rPr>
        <w:t xml:space="preserve">siječnja </w:t>
      </w:r>
      <w:r w:rsidR="00B02E40">
        <w:rPr>
          <w:rFonts w:ascii="Sylfaen" w:hAnsi="Sylfaen" w:cs="Arial"/>
          <w:bCs/>
        </w:rPr>
        <w:t>20</w:t>
      </w:r>
      <w:r w:rsidR="00B17625">
        <w:rPr>
          <w:rFonts w:ascii="Sylfaen" w:hAnsi="Sylfaen" w:cs="Arial"/>
          <w:bCs/>
        </w:rPr>
        <w:t>20</w:t>
      </w:r>
      <w:r w:rsidRPr="00193FF7">
        <w:rPr>
          <w:rFonts w:ascii="Sylfaen" w:hAnsi="Sylfaen" w:cs="Arial"/>
          <w:bCs/>
        </w:rPr>
        <w:t xml:space="preserve">. godine te predložila se </w:t>
      </w:r>
      <w:r w:rsidR="00B17625">
        <w:rPr>
          <w:rFonts w:ascii="Sylfaen" w:hAnsi="Sylfaen" w:cs="Arial"/>
          <w:bCs/>
        </w:rPr>
        <w:t>Odluka o izmjenama i dopunama</w:t>
      </w:r>
      <w:r w:rsidR="00B17625" w:rsidRPr="00193FF7">
        <w:rPr>
          <w:rFonts w:ascii="Sylfaen" w:hAnsi="Sylfaen" w:cs="Arial"/>
          <w:bCs/>
        </w:rPr>
        <w:t xml:space="preserve"> Statuta Umjetničke škole Poreč </w:t>
      </w:r>
      <w:r w:rsidR="00B17625">
        <w:rPr>
          <w:rFonts w:ascii="Sylfaen" w:hAnsi="Sylfaen" w:cs="Arial"/>
          <w:bCs/>
        </w:rPr>
        <w:t xml:space="preserve">(prilog </w:t>
      </w:r>
      <w:r w:rsidR="000525C3">
        <w:rPr>
          <w:rFonts w:ascii="Sylfaen" w:hAnsi="Sylfaen" w:cs="Arial"/>
          <w:bCs/>
        </w:rPr>
        <w:t>8</w:t>
      </w:r>
      <w:r w:rsidR="006D7B61">
        <w:rPr>
          <w:rFonts w:ascii="Sylfaen" w:hAnsi="Sylfaen" w:cs="Arial"/>
          <w:bCs/>
        </w:rPr>
        <w:t>.</w:t>
      </w:r>
      <w:r w:rsidR="00B17625" w:rsidRPr="00DC487F">
        <w:rPr>
          <w:rFonts w:ascii="Sylfaen" w:hAnsi="Sylfaen" w:cs="Arial"/>
          <w:bCs/>
        </w:rPr>
        <w:t xml:space="preserve"> </w:t>
      </w:r>
      <w:r w:rsidR="00B17625">
        <w:rPr>
          <w:rFonts w:ascii="Sylfaen" w:hAnsi="Sylfaen" w:cs="Arial"/>
          <w:bCs/>
        </w:rPr>
        <w:t xml:space="preserve">zapisnika) </w:t>
      </w:r>
      <w:r w:rsidR="00B02E40">
        <w:rPr>
          <w:rFonts w:ascii="Sylfaen" w:hAnsi="Sylfaen" w:cs="Arial"/>
          <w:bCs/>
        </w:rPr>
        <w:t>usvoji</w:t>
      </w:r>
      <w:r w:rsidRPr="00193FF7">
        <w:rPr>
          <w:rFonts w:ascii="Sylfaen" w:hAnsi="Sylfaen" w:cs="Arial"/>
          <w:bCs/>
        </w:rPr>
        <w:t xml:space="preserve"> na Školskom odboru. Nakon kraće rasprave Školski odbor jednoglasno je donio </w:t>
      </w:r>
    </w:p>
    <w:p w:rsidR="00193FF7" w:rsidRPr="00193FF7" w:rsidRDefault="00193FF7" w:rsidP="00193FF7">
      <w:pPr>
        <w:jc w:val="both"/>
        <w:rPr>
          <w:rFonts w:ascii="Sylfaen" w:hAnsi="Sylfaen" w:cs="Arial"/>
          <w:bCs/>
        </w:rPr>
      </w:pPr>
    </w:p>
    <w:p w:rsidR="00193FF7" w:rsidRPr="00DC487F" w:rsidRDefault="00193FF7" w:rsidP="00193FF7">
      <w:pPr>
        <w:suppressAutoHyphens w:val="0"/>
        <w:autoSpaceDN/>
        <w:jc w:val="center"/>
        <w:textAlignment w:val="auto"/>
        <w:rPr>
          <w:rFonts w:ascii="Sylfaen" w:hAnsi="Sylfaen" w:cs="Arial"/>
          <w:b/>
          <w:bCs/>
        </w:rPr>
      </w:pPr>
      <w:r w:rsidRPr="00DC487F">
        <w:rPr>
          <w:rFonts w:ascii="Sylfaen" w:hAnsi="Sylfaen" w:cs="Arial"/>
          <w:b/>
          <w:bCs/>
        </w:rPr>
        <w:t>Odluku</w:t>
      </w:r>
    </w:p>
    <w:p w:rsidR="00193FF7" w:rsidRPr="00193FF7" w:rsidRDefault="00193FF7" w:rsidP="00193FF7">
      <w:pPr>
        <w:suppressAutoHyphens w:val="0"/>
        <w:autoSpaceDN/>
        <w:jc w:val="center"/>
        <w:textAlignment w:val="auto"/>
        <w:rPr>
          <w:rFonts w:ascii="Sylfaen" w:hAnsi="Sylfaen" w:cs="Arial"/>
          <w:bCs/>
        </w:rPr>
      </w:pPr>
    </w:p>
    <w:p w:rsidR="00193FF7" w:rsidRPr="00193FF7" w:rsidRDefault="00193FF7" w:rsidP="00193FF7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  <w:bCs/>
        </w:rPr>
        <w:t>Donosi se</w:t>
      </w:r>
      <w:r w:rsidR="00B17625">
        <w:rPr>
          <w:rFonts w:ascii="Sylfaen" w:hAnsi="Sylfaen" w:cs="Arial"/>
          <w:bCs/>
        </w:rPr>
        <w:t xml:space="preserve"> Odluka o izmjenama i dopunama</w:t>
      </w:r>
      <w:r w:rsidRPr="00193FF7">
        <w:rPr>
          <w:rFonts w:ascii="Sylfaen" w:hAnsi="Sylfaen" w:cs="Arial"/>
          <w:bCs/>
        </w:rPr>
        <w:t xml:space="preserve"> </w:t>
      </w:r>
      <w:r w:rsidR="00B02E40">
        <w:rPr>
          <w:rFonts w:ascii="Sylfaen" w:hAnsi="Sylfaen" w:cs="Arial"/>
        </w:rPr>
        <w:t>Statut</w:t>
      </w:r>
      <w:r w:rsidR="00B17625">
        <w:rPr>
          <w:rFonts w:ascii="Sylfaen" w:hAnsi="Sylfaen" w:cs="Arial"/>
        </w:rPr>
        <w:t>a</w:t>
      </w:r>
      <w:r w:rsidRPr="00193FF7">
        <w:rPr>
          <w:rFonts w:ascii="Sylfaen" w:hAnsi="Sylfaen" w:cs="Arial"/>
        </w:rPr>
        <w:t xml:space="preserve"> Umjetni</w:t>
      </w:r>
      <w:r w:rsidR="00B02E40">
        <w:rPr>
          <w:rFonts w:ascii="Sylfaen" w:hAnsi="Sylfaen" w:cs="Arial"/>
        </w:rPr>
        <w:t>čke škole Poreč KLASA: 003-04/</w:t>
      </w:r>
      <w:r w:rsidR="00B17625">
        <w:rPr>
          <w:rFonts w:ascii="Sylfaen" w:hAnsi="Sylfaen" w:cs="Arial"/>
        </w:rPr>
        <w:t>20</w:t>
      </w:r>
      <w:r w:rsidRPr="00193FF7">
        <w:rPr>
          <w:rFonts w:ascii="Sylfaen" w:hAnsi="Sylfaen" w:cs="Arial"/>
        </w:rPr>
        <w:t>-01/01, URBROJ: 2167/01-57-34-0</w:t>
      </w:r>
      <w:r w:rsidR="00B17625">
        <w:rPr>
          <w:rFonts w:ascii="Sylfaen" w:hAnsi="Sylfaen" w:cs="Arial"/>
        </w:rPr>
        <w:t>6</w:t>
      </w:r>
      <w:r w:rsidR="00B02E40">
        <w:rPr>
          <w:rFonts w:ascii="Sylfaen" w:hAnsi="Sylfaen" w:cs="Arial"/>
        </w:rPr>
        <w:t>-</w:t>
      </w:r>
      <w:r w:rsidR="00B17625">
        <w:rPr>
          <w:rFonts w:ascii="Sylfaen" w:hAnsi="Sylfaen" w:cs="Arial"/>
        </w:rPr>
        <w:t>20</w:t>
      </w:r>
      <w:r w:rsidR="00B02E40">
        <w:rPr>
          <w:rFonts w:ascii="Sylfaen" w:hAnsi="Sylfaen" w:cs="Arial"/>
        </w:rPr>
        <w:t>-</w:t>
      </w:r>
      <w:r w:rsidR="008E7A6E">
        <w:rPr>
          <w:rFonts w:ascii="Sylfaen" w:hAnsi="Sylfaen" w:cs="Arial"/>
        </w:rPr>
        <w:t>5</w:t>
      </w:r>
      <w:r w:rsidRPr="00193FF7">
        <w:rPr>
          <w:rFonts w:ascii="Sylfaen" w:hAnsi="Sylfaen" w:cs="Arial"/>
        </w:rPr>
        <w:t>.</w:t>
      </w:r>
    </w:p>
    <w:p w:rsidR="00CD1E4E" w:rsidRPr="00193FF7" w:rsidRDefault="00CD1E4E" w:rsidP="00CD1E4E">
      <w:pPr>
        <w:jc w:val="both"/>
        <w:rPr>
          <w:rFonts w:ascii="Sylfaen" w:hAnsi="Sylfaen" w:cs="Arial"/>
          <w:b/>
          <w:bCs/>
        </w:rPr>
      </w:pPr>
    </w:p>
    <w:p w:rsidR="00CD20B8" w:rsidRDefault="00CD20B8" w:rsidP="00CD20B8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/>
          <w:bCs/>
        </w:rPr>
        <w:t xml:space="preserve">Ad </w:t>
      </w:r>
      <w:r>
        <w:rPr>
          <w:rFonts w:ascii="Sylfaen" w:hAnsi="Sylfaen" w:cs="Arial"/>
          <w:b/>
          <w:bCs/>
        </w:rPr>
        <w:t>9.</w:t>
      </w:r>
      <w:r w:rsidRPr="00193FF7">
        <w:rPr>
          <w:rFonts w:ascii="Sylfaen" w:hAnsi="Sylfaen" w:cs="Arial"/>
          <w:b/>
          <w:bCs/>
        </w:rPr>
        <w:t xml:space="preserve">) </w:t>
      </w:r>
      <w:r>
        <w:rPr>
          <w:rFonts w:ascii="Sylfaen" w:hAnsi="Sylfaen" w:cs="Arial"/>
          <w:bCs/>
        </w:rPr>
        <w:t>R</w:t>
      </w:r>
      <w:r w:rsidRPr="000038EC">
        <w:rPr>
          <w:rFonts w:ascii="Sylfaen" w:hAnsi="Sylfaen" w:cs="Arial"/>
          <w:bCs/>
        </w:rPr>
        <w:t>avnateljica Sanjica Sara Radetić</w:t>
      </w:r>
      <w:r>
        <w:rPr>
          <w:rFonts w:ascii="Sylfaen" w:hAnsi="Sylfaen" w:cs="Arial"/>
          <w:bCs/>
        </w:rPr>
        <w:t xml:space="preserve"> navela je da je na temelju Odluke o Izmjenama i dopunama Statuta izrađen Potpuni tekst</w:t>
      </w:r>
      <w:r w:rsidRPr="000038EC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 xml:space="preserve">Statuta </w:t>
      </w:r>
      <w:r>
        <w:rPr>
          <w:rFonts w:ascii="Sylfaen" w:hAnsi="Sylfaen" w:cs="Arial"/>
        </w:rPr>
        <w:t xml:space="preserve">Umjetničke škole Poreč koji je dostavljen u privitku poziva </w:t>
      </w:r>
      <w:r w:rsidRPr="00DC487F">
        <w:rPr>
          <w:rFonts w:ascii="Sylfaen" w:hAnsi="Sylfaen" w:cs="Arial"/>
        </w:rPr>
        <w:t xml:space="preserve">(prilog </w:t>
      </w:r>
      <w:r w:rsidR="000525C3">
        <w:rPr>
          <w:rFonts w:ascii="Sylfaen" w:hAnsi="Sylfaen" w:cs="Arial"/>
        </w:rPr>
        <w:t>9</w:t>
      </w:r>
      <w:r w:rsidR="006D7B61">
        <w:rPr>
          <w:rFonts w:ascii="Sylfaen" w:hAnsi="Sylfaen" w:cs="Arial"/>
        </w:rPr>
        <w:t>.</w:t>
      </w:r>
      <w:r w:rsidR="00DC487F" w:rsidRPr="00DC487F">
        <w:rPr>
          <w:rFonts w:ascii="Sylfaen" w:hAnsi="Sylfaen" w:cs="Arial"/>
        </w:rPr>
        <w:t xml:space="preserve"> z</w:t>
      </w:r>
      <w:r w:rsidRPr="00DC487F">
        <w:rPr>
          <w:rFonts w:ascii="Sylfaen" w:hAnsi="Sylfaen" w:cs="Arial"/>
        </w:rPr>
        <w:t>apisnik</w:t>
      </w:r>
      <w:r w:rsidR="00DC487F" w:rsidRPr="00DC487F">
        <w:rPr>
          <w:rFonts w:ascii="Sylfaen" w:hAnsi="Sylfaen" w:cs="Arial"/>
        </w:rPr>
        <w:t>a</w:t>
      </w:r>
      <w:r>
        <w:rPr>
          <w:rFonts w:ascii="Sylfaen" w:hAnsi="Sylfaen" w:cs="Arial"/>
        </w:rPr>
        <w:t>)</w:t>
      </w:r>
      <w:r w:rsidR="00DC487F">
        <w:rPr>
          <w:rFonts w:ascii="Sylfaen" w:hAnsi="Sylfaen" w:cs="Arial"/>
        </w:rPr>
        <w:t>.</w:t>
      </w:r>
      <w:r w:rsidRPr="00C42E30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Nakon kraće rasprave</w:t>
      </w:r>
      <w:r w:rsidRPr="006F3B59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 xml:space="preserve">Školski odbor jednoglasno je donio </w:t>
      </w:r>
    </w:p>
    <w:p w:rsidR="00E22E3B" w:rsidRPr="00E22E3B" w:rsidRDefault="00E22E3B" w:rsidP="00CD20B8">
      <w:pPr>
        <w:jc w:val="both"/>
        <w:rPr>
          <w:rFonts w:ascii="Sylfaen" w:hAnsi="Sylfaen" w:cs="Arial"/>
          <w:bCs/>
        </w:rPr>
      </w:pPr>
    </w:p>
    <w:p w:rsidR="00CD20B8" w:rsidRPr="00DC487F" w:rsidRDefault="00CD20B8" w:rsidP="00CD20B8">
      <w:pPr>
        <w:suppressAutoHyphens w:val="0"/>
        <w:autoSpaceDN/>
        <w:jc w:val="center"/>
        <w:textAlignment w:val="auto"/>
        <w:rPr>
          <w:rFonts w:ascii="Sylfaen" w:hAnsi="Sylfaen" w:cs="Arial"/>
          <w:b/>
          <w:bCs/>
        </w:rPr>
      </w:pPr>
      <w:r w:rsidRPr="00DC487F">
        <w:rPr>
          <w:rFonts w:ascii="Sylfaen" w:hAnsi="Sylfaen" w:cs="Arial"/>
          <w:b/>
          <w:bCs/>
        </w:rPr>
        <w:t>Odluku</w:t>
      </w:r>
    </w:p>
    <w:p w:rsidR="00CD20B8" w:rsidRDefault="00CD20B8" w:rsidP="00CD20B8">
      <w:pPr>
        <w:jc w:val="both"/>
        <w:rPr>
          <w:rFonts w:ascii="Sylfaen" w:hAnsi="Sylfaen" w:cs="Arial"/>
        </w:rPr>
      </w:pPr>
    </w:p>
    <w:p w:rsidR="00CD20B8" w:rsidRDefault="00CD20B8" w:rsidP="00CD20B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Donosi se Potpuni tekst Statuta Umjetničke škole Poreč</w:t>
      </w:r>
      <w:r w:rsidRPr="00C42E30">
        <w:t xml:space="preserve"> </w:t>
      </w:r>
      <w:r w:rsidRPr="00C42E30">
        <w:rPr>
          <w:rFonts w:ascii="Sylfaen" w:hAnsi="Sylfaen" w:cs="Arial"/>
        </w:rPr>
        <w:t xml:space="preserve">KLASA: </w:t>
      </w:r>
      <w:r>
        <w:rPr>
          <w:rFonts w:ascii="Sylfaen" w:hAnsi="Sylfaen" w:cs="Arial"/>
        </w:rPr>
        <w:t>003-04/20-01/02, URBROJ: 2167/01-57-34-06-20</w:t>
      </w:r>
      <w:r w:rsidRPr="00C42E30">
        <w:rPr>
          <w:rFonts w:ascii="Sylfaen" w:hAnsi="Sylfaen" w:cs="Arial"/>
        </w:rPr>
        <w:t>-</w:t>
      </w:r>
      <w:r>
        <w:rPr>
          <w:rFonts w:ascii="Sylfaen" w:hAnsi="Sylfaen" w:cs="Arial"/>
        </w:rPr>
        <w:t>1.</w:t>
      </w:r>
    </w:p>
    <w:p w:rsidR="00DC487F" w:rsidRDefault="00DC487F" w:rsidP="00CD20B8">
      <w:pPr>
        <w:jc w:val="both"/>
        <w:rPr>
          <w:rFonts w:ascii="Sylfaen" w:hAnsi="Sylfaen" w:cs="Arial"/>
        </w:rPr>
      </w:pPr>
    </w:p>
    <w:p w:rsidR="00DC487F" w:rsidRDefault="00DC487F" w:rsidP="00DC487F">
      <w:pPr>
        <w:rPr>
          <w:rFonts w:ascii="Sylfaen" w:hAnsi="Sylfaen"/>
        </w:rPr>
      </w:pPr>
      <w:r w:rsidRPr="00193FF7">
        <w:rPr>
          <w:rFonts w:ascii="Sylfaen" w:hAnsi="Sylfaen" w:cs="Arial"/>
          <w:b/>
          <w:bCs/>
        </w:rPr>
        <w:t xml:space="preserve">Ad </w:t>
      </w:r>
      <w:r>
        <w:rPr>
          <w:rFonts w:ascii="Sylfaen" w:hAnsi="Sylfaen" w:cs="Arial"/>
          <w:b/>
          <w:bCs/>
        </w:rPr>
        <w:t>10.</w:t>
      </w:r>
      <w:r w:rsidRPr="00193FF7">
        <w:rPr>
          <w:rFonts w:ascii="Sylfaen" w:hAnsi="Sylfaen" w:cs="Arial"/>
          <w:b/>
          <w:bCs/>
        </w:rPr>
        <w:t>)</w:t>
      </w:r>
      <w:r>
        <w:rPr>
          <w:rFonts w:ascii="Sylfaen" w:hAnsi="Sylfaen" w:cs="Arial"/>
          <w:b/>
          <w:bCs/>
        </w:rPr>
        <w:t xml:space="preserve"> </w:t>
      </w:r>
      <w:r w:rsidR="001207DA">
        <w:rPr>
          <w:rFonts w:ascii="Sylfaen" w:hAnsi="Sylfaen" w:cs="Arial"/>
          <w:b/>
          <w:bCs/>
        </w:rPr>
        <w:t xml:space="preserve"> </w:t>
      </w:r>
      <w:r w:rsidRPr="00DC487F">
        <w:rPr>
          <w:rFonts w:ascii="Sylfaen" w:hAnsi="Sylfaen" w:cs="Arial"/>
          <w:bCs/>
        </w:rPr>
        <w:t xml:space="preserve">Ravnateljica Sanjica Sara Radetić iznijela je prijedlog Odluke </w:t>
      </w:r>
      <w:r w:rsidRPr="00DC487F">
        <w:rPr>
          <w:rFonts w:ascii="Sylfaen" w:hAnsi="Sylfaen"/>
        </w:rPr>
        <w:t xml:space="preserve">o kriterijima za oslobađanje od plaćanja participacije roditelja/skrbnika učenika Umjetničke škole Poreč za program glazbenog i plesnog obrazovanja </w:t>
      </w:r>
      <w:r w:rsidRPr="00DC487F">
        <w:rPr>
          <w:rFonts w:ascii="Sylfaen" w:hAnsi="Sylfaen" w:cstheme="minorHAnsi"/>
        </w:rPr>
        <w:t xml:space="preserve">za travanj, svibanj i lipanj 2020. godine </w:t>
      </w:r>
      <w:r w:rsidRPr="00DC487F">
        <w:rPr>
          <w:rFonts w:ascii="Sylfaen" w:hAnsi="Sylfaen"/>
        </w:rPr>
        <w:t>zbog izvanrednih okolnosti prouzročenih proglašenjem epidemije zarazne bolesti COVID-19</w:t>
      </w:r>
      <w:r w:rsidR="009C24E8">
        <w:rPr>
          <w:rFonts w:ascii="Sylfaen" w:hAnsi="Sylfaen"/>
        </w:rPr>
        <w:t xml:space="preserve"> (prilog </w:t>
      </w:r>
      <w:r w:rsidR="000525C3">
        <w:rPr>
          <w:rFonts w:ascii="Sylfaen" w:hAnsi="Sylfaen"/>
        </w:rPr>
        <w:t>10</w:t>
      </w:r>
      <w:r w:rsidR="006D7B61">
        <w:rPr>
          <w:rFonts w:ascii="Sylfaen" w:hAnsi="Sylfaen"/>
        </w:rPr>
        <w:t>.</w:t>
      </w:r>
      <w:r w:rsidR="009C24E8">
        <w:rPr>
          <w:rFonts w:ascii="Sylfaen" w:hAnsi="Sylfaen"/>
        </w:rPr>
        <w:t xml:space="preserve"> zapisnika)</w:t>
      </w:r>
      <w:r>
        <w:rPr>
          <w:rFonts w:ascii="Sylfaen" w:hAnsi="Sylfaen"/>
        </w:rPr>
        <w:t xml:space="preserve">. Nakon kraće rasprave Školski odbor jednoglasno je donio </w:t>
      </w:r>
    </w:p>
    <w:p w:rsidR="00DC487F" w:rsidRDefault="00DC487F" w:rsidP="00DC487F">
      <w:pPr>
        <w:rPr>
          <w:rFonts w:ascii="Sylfaen" w:hAnsi="Sylfaen" w:cs="Arial"/>
          <w:bCs/>
        </w:rPr>
      </w:pPr>
    </w:p>
    <w:p w:rsidR="00DC487F" w:rsidRPr="00DC487F" w:rsidRDefault="00DC487F" w:rsidP="00DC487F">
      <w:pPr>
        <w:jc w:val="center"/>
        <w:rPr>
          <w:rFonts w:ascii="Sylfaen" w:hAnsi="Sylfaen"/>
          <w:b/>
        </w:rPr>
      </w:pPr>
      <w:r w:rsidRPr="00DC487F">
        <w:rPr>
          <w:rFonts w:ascii="Sylfaen" w:hAnsi="Sylfaen"/>
          <w:b/>
        </w:rPr>
        <w:t>O</w:t>
      </w:r>
      <w:r>
        <w:rPr>
          <w:rFonts w:ascii="Sylfaen" w:hAnsi="Sylfaen"/>
          <w:b/>
        </w:rPr>
        <w:t>dluku</w:t>
      </w:r>
    </w:p>
    <w:p w:rsidR="00DC487F" w:rsidRPr="00DC487F" w:rsidRDefault="00DC487F" w:rsidP="00DC487F">
      <w:pPr>
        <w:pStyle w:val="Bezproreda"/>
        <w:jc w:val="center"/>
        <w:rPr>
          <w:rFonts w:ascii="Sylfaen" w:hAnsi="Sylfaen" w:cstheme="minorHAnsi"/>
          <w:b/>
        </w:rPr>
      </w:pPr>
      <w:r w:rsidRPr="00DC487F">
        <w:rPr>
          <w:rFonts w:ascii="Sylfaen" w:hAnsi="Sylfaen"/>
          <w:b/>
        </w:rPr>
        <w:t xml:space="preserve">o kriterijima za oslobađanje od plaćanja participacije roditelja/skrbnika učenika Umjetničke škole Poreč za program glazbenog i plesnog obrazovanja </w:t>
      </w:r>
      <w:r w:rsidRPr="00DC487F">
        <w:rPr>
          <w:rFonts w:ascii="Sylfaen" w:hAnsi="Sylfaen" w:cstheme="minorHAnsi"/>
          <w:b/>
        </w:rPr>
        <w:t>za travanj, svibanj i lipanj 2020. godine</w:t>
      </w:r>
      <w:r w:rsidR="001207DA">
        <w:rPr>
          <w:rFonts w:ascii="Sylfaen" w:hAnsi="Sylfaen" w:cstheme="minorHAnsi"/>
          <w:b/>
        </w:rPr>
        <w:t xml:space="preserve"> </w:t>
      </w:r>
      <w:r w:rsidRPr="00DC487F">
        <w:rPr>
          <w:rFonts w:ascii="Sylfaen" w:hAnsi="Sylfaen"/>
          <w:b/>
        </w:rPr>
        <w:t>zbog izvanrednih okolnosti prouzročenih proglašenjem epidemije zarazne bolesti COVID-19</w:t>
      </w:r>
    </w:p>
    <w:p w:rsidR="00DC487F" w:rsidRDefault="00DC487F" w:rsidP="00DC487F">
      <w:pPr>
        <w:rPr>
          <w:rFonts w:ascii="Sylfaen" w:hAnsi="Sylfaen"/>
        </w:rPr>
      </w:pPr>
    </w:p>
    <w:p w:rsidR="00E22E3B" w:rsidRDefault="00E22E3B" w:rsidP="00DC487F">
      <w:pPr>
        <w:rPr>
          <w:rFonts w:ascii="Sylfaen" w:hAnsi="Sylfaen"/>
        </w:rPr>
      </w:pPr>
    </w:p>
    <w:p w:rsidR="00E22E3B" w:rsidRPr="00DC487F" w:rsidRDefault="00E22E3B" w:rsidP="00DC487F">
      <w:pPr>
        <w:rPr>
          <w:rFonts w:ascii="Sylfaen" w:hAnsi="Sylfaen"/>
        </w:rPr>
      </w:pPr>
    </w:p>
    <w:p w:rsidR="00DC487F" w:rsidRPr="00DC487F" w:rsidRDefault="00DC487F" w:rsidP="00DC487F">
      <w:pPr>
        <w:pStyle w:val="Bezproreda"/>
        <w:jc w:val="center"/>
        <w:rPr>
          <w:rFonts w:ascii="Sylfaen" w:hAnsi="Sylfaen"/>
        </w:rPr>
      </w:pPr>
      <w:r w:rsidRPr="00DC487F">
        <w:rPr>
          <w:rFonts w:ascii="Sylfaen" w:hAnsi="Sylfaen"/>
        </w:rPr>
        <w:t>I.</w:t>
      </w:r>
    </w:p>
    <w:p w:rsidR="00DC487F" w:rsidRPr="00DC487F" w:rsidRDefault="00DC487F" w:rsidP="00DC487F">
      <w:pPr>
        <w:pStyle w:val="Bezproreda"/>
        <w:ind w:firstLine="708"/>
        <w:jc w:val="both"/>
        <w:rPr>
          <w:rFonts w:ascii="Sylfaen" w:hAnsi="Sylfaen"/>
        </w:rPr>
      </w:pPr>
      <w:r w:rsidRPr="00DC487F">
        <w:rPr>
          <w:rFonts w:ascii="Sylfaen" w:hAnsi="Sylfaen"/>
        </w:rPr>
        <w:t>Ovom se Odlukom uređuje mogućnost oslobađanja od plaćanja participacije</w:t>
      </w:r>
      <w:r w:rsidRPr="00DC487F">
        <w:rPr>
          <w:rFonts w:ascii="Sylfaen" w:hAnsi="Sylfaen"/>
          <w:b/>
        </w:rPr>
        <w:t xml:space="preserve"> </w:t>
      </w:r>
      <w:r w:rsidRPr="00DC487F">
        <w:rPr>
          <w:rFonts w:ascii="Sylfaen" w:hAnsi="Sylfaen"/>
        </w:rPr>
        <w:t xml:space="preserve">roditelja/skrbnika učenika Umjetničke škole Poreč za program glazbenog i plesnog obrazovanja za travanj, svibanj i lipanj 2020. godine kao jedna od mjera suzbijanja negativnih gospodarskih posljedica nastalih zbog izvanrednih okolnosti prouzročenih proglašenjem epidemije zarazne bolesti COVID 19. </w:t>
      </w:r>
    </w:p>
    <w:p w:rsidR="00DC487F" w:rsidRPr="00DC487F" w:rsidRDefault="00DC487F" w:rsidP="00DC487F">
      <w:pPr>
        <w:pStyle w:val="Tijeloteksta"/>
        <w:ind w:left="116" w:right="112" w:firstLine="592"/>
        <w:jc w:val="both"/>
        <w:rPr>
          <w:rFonts w:ascii="Sylfaen" w:hAnsi="Sylfaen" w:cstheme="minorHAnsi"/>
        </w:rPr>
      </w:pPr>
    </w:p>
    <w:p w:rsidR="00DC487F" w:rsidRPr="00DC487F" w:rsidRDefault="00DC487F" w:rsidP="00DC487F">
      <w:pPr>
        <w:pStyle w:val="Bezproreda"/>
        <w:jc w:val="center"/>
        <w:rPr>
          <w:rFonts w:ascii="Sylfaen" w:hAnsi="Sylfaen"/>
        </w:rPr>
      </w:pPr>
      <w:r w:rsidRPr="00DC487F">
        <w:rPr>
          <w:rFonts w:ascii="Sylfaen" w:hAnsi="Sylfaen"/>
        </w:rPr>
        <w:t>II.</w:t>
      </w:r>
    </w:p>
    <w:p w:rsidR="00DC487F" w:rsidRPr="00DC487F" w:rsidRDefault="00DC487F" w:rsidP="00DC487F">
      <w:pPr>
        <w:pStyle w:val="Bezproreda"/>
        <w:ind w:firstLine="708"/>
        <w:jc w:val="both"/>
        <w:rPr>
          <w:rFonts w:ascii="Sylfaen" w:hAnsi="Sylfaen"/>
        </w:rPr>
      </w:pPr>
      <w:r w:rsidRPr="00DC487F">
        <w:rPr>
          <w:rFonts w:ascii="Sylfaen" w:hAnsi="Sylfaen"/>
        </w:rPr>
        <w:t>Sukladno utvrđenju iz članka I. ove Odluke Školski odbor može donijeti odluku o oslobađanju od plaćanja participacije</w:t>
      </w:r>
      <w:r w:rsidRPr="00DC487F">
        <w:rPr>
          <w:rFonts w:ascii="Sylfaen" w:hAnsi="Sylfaen"/>
          <w:b/>
        </w:rPr>
        <w:t xml:space="preserve"> </w:t>
      </w:r>
      <w:r w:rsidRPr="00DC487F">
        <w:rPr>
          <w:rFonts w:ascii="Sylfaen" w:hAnsi="Sylfaen"/>
        </w:rPr>
        <w:t>roditelja/skrbnika učenika Umjetničke škole Poreč za program glazbenog i plesnog obrazovanja za travanj, svibanj i lipanj 2020. godine za učenika/</w:t>
      </w:r>
      <w:proofErr w:type="spellStart"/>
      <w:r w:rsidRPr="00DC487F">
        <w:rPr>
          <w:rFonts w:ascii="Sylfaen" w:hAnsi="Sylfaen"/>
        </w:rPr>
        <w:t>cu</w:t>
      </w:r>
      <w:proofErr w:type="spellEnd"/>
      <w:r w:rsidRPr="00DC487F">
        <w:rPr>
          <w:rFonts w:ascii="Sylfaen" w:hAnsi="Sylfaen"/>
        </w:rPr>
        <w:t>:</w:t>
      </w:r>
    </w:p>
    <w:p w:rsidR="00DC487F" w:rsidRPr="00DC487F" w:rsidRDefault="00DC487F" w:rsidP="00DC487F">
      <w:pPr>
        <w:pStyle w:val="Bezproreda"/>
        <w:jc w:val="both"/>
        <w:rPr>
          <w:rFonts w:ascii="Sylfaen" w:hAnsi="Sylfaen"/>
        </w:rPr>
      </w:pPr>
    </w:p>
    <w:p w:rsidR="00DC487F" w:rsidRPr="00DC487F" w:rsidRDefault="00DC487F" w:rsidP="00DC487F">
      <w:pPr>
        <w:pStyle w:val="Bezproreda"/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="Sylfaen" w:hAnsi="Sylfaen"/>
        </w:rPr>
      </w:pPr>
      <w:r w:rsidRPr="00DC487F">
        <w:rPr>
          <w:rFonts w:ascii="Sylfaen" w:hAnsi="Sylfaen"/>
        </w:rPr>
        <w:t xml:space="preserve">čijem je roditelju/skrbniku obustavljena djelatnost Odlukom Stožera civilne zaštite Republike Hrvatske </w:t>
      </w:r>
      <w:r w:rsidRPr="00DC487F">
        <w:rPr>
          <w:rFonts w:ascii="Sylfaen" w:hAnsi="Sylfaen"/>
          <w:bCs/>
        </w:rPr>
        <w:t xml:space="preserve">o mjerama ograničavanja društvenih okupljanja, rada u trgovini, uslužnih djelatnosti i održavanja sportskih i kulturnih događanja </w:t>
      </w:r>
      <w:r w:rsidRPr="00DC487F">
        <w:rPr>
          <w:rFonts w:ascii="Sylfaen" w:hAnsi="Sylfaen"/>
          <w:shd w:val="clear" w:color="auto" w:fill="FFFFFF"/>
        </w:rPr>
        <w:t>(NN, br. 32/20)</w:t>
      </w:r>
      <w:r w:rsidRPr="00DC487F">
        <w:rPr>
          <w:rFonts w:ascii="Sylfaen" w:hAnsi="Sylfaen"/>
        </w:rPr>
        <w:t>.</w:t>
      </w:r>
    </w:p>
    <w:p w:rsidR="00DC487F" w:rsidRPr="00DC487F" w:rsidRDefault="00DC487F" w:rsidP="00DC487F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="Sylfaen" w:hAnsi="Sylfaen"/>
        </w:rPr>
      </w:pPr>
      <w:r w:rsidRPr="00DC487F">
        <w:rPr>
          <w:rFonts w:ascii="Sylfaen" w:hAnsi="Sylfaen"/>
        </w:rPr>
        <w:t>čijem je roditelju/skrbniku koji obavlja vlastitu djelatnost promet pao za više od 50%</w:t>
      </w:r>
    </w:p>
    <w:p w:rsidR="00DC487F" w:rsidRPr="00DC487F" w:rsidRDefault="00DC487F" w:rsidP="00DC487F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="Sylfaen" w:hAnsi="Sylfaen"/>
        </w:rPr>
      </w:pPr>
      <w:r w:rsidRPr="00DC487F">
        <w:rPr>
          <w:rFonts w:ascii="Sylfaen" w:hAnsi="Sylfaen"/>
        </w:rPr>
        <w:t>čiji je roditelj/skrbnik ostao bez posla kao posljedica krize prouzročene proglašenjem epidemije zarazne bolesti COVID-19</w:t>
      </w:r>
    </w:p>
    <w:p w:rsidR="00DC487F" w:rsidRPr="00DC487F" w:rsidRDefault="00DC487F" w:rsidP="00DC487F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="Sylfaen" w:hAnsi="Sylfaen"/>
        </w:rPr>
      </w:pPr>
      <w:r w:rsidRPr="00DC487F">
        <w:rPr>
          <w:rFonts w:ascii="Sylfaen" w:hAnsi="Sylfaen"/>
        </w:rPr>
        <w:t>čiji roditelj/skrbnik umjesto pune plaće dobiva minimalnu plaću od Republike Hrvatske</w:t>
      </w:r>
    </w:p>
    <w:p w:rsidR="00DC487F" w:rsidRPr="00DC487F" w:rsidRDefault="00DC487F" w:rsidP="00DC487F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="Sylfaen" w:hAnsi="Sylfaen"/>
        </w:rPr>
      </w:pPr>
      <w:r w:rsidRPr="00DC487F">
        <w:rPr>
          <w:rFonts w:ascii="Sylfaen" w:hAnsi="Sylfaen"/>
        </w:rPr>
        <w:t>čiji je roditelj/skrbnik na drugi način znatno financijski oštećen zbog izvanrednih okolnosti prouzročenih proglašenjem epidemije zarazne bolesti COVID-19.</w:t>
      </w:r>
    </w:p>
    <w:p w:rsidR="00DC487F" w:rsidRPr="00DC487F" w:rsidRDefault="00DC487F" w:rsidP="00DC487F">
      <w:pPr>
        <w:pStyle w:val="Bezproreda"/>
        <w:jc w:val="both"/>
        <w:rPr>
          <w:rFonts w:ascii="Sylfaen" w:hAnsi="Sylfaen"/>
        </w:rPr>
      </w:pPr>
    </w:p>
    <w:p w:rsidR="00DC487F" w:rsidRPr="00DC487F" w:rsidRDefault="00DC487F" w:rsidP="00DC487F">
      <w:pPr>
        <w:pStyle w:val="Bezproreda"/>
        <w:jc w:val="center"/>
        <w:rPr>
          <w:rFonts w:ascii="Sylfaen" w:hAnsi="Sylfaen"/>
        </w:rPr>
      </w:pPr>
      <w:r w:rsidRPr="00DC487F">
        <w:rPr>
          <w:rFonts w:ascii="Sylfaen" w:hAnsi="Sylfaen"/>
        </w:rPr>
        <w:t>III.</w:t>
      </w:r>
    </w:p>
    <w:p w:rsidR="00DC487F" w:rsidRPr="00DC487F" w:rsidRDefault="00DC487F" w:rsidP="00DC487F">
      <w:pPr>
        <w:pStyle w:val="Bezproreda"/>
        <w:ind w:firstLine="708"/>
        <w:jc w:val="both"/>
        <w:rPr>
          <w:rFonts w:ascii="Sylfaen" w:hAnsi="Sylfaen"/>
        </w:rPr>
      </w:pPr>
      <w:r w:rsidRPr="00DC487F">
        <w:rPr>
          <w:rFonts w:ascii="Sylfaen" w:hAnsi="Sylfaen"/>
        </w:rPr>
        <w:t xml:space="preserve">Za oslobađanje od plaćanja participacije roditelj/skrbnik učenika dužan je uz pisani i obrazloženi zahtjev za oslobađanje od plaćanja participacije dostaviti dokaz o ispunjavanju uvjeta iz članka II. ove Odluke tajništvu Škole do 17. lipnja 2020. godine. Ukoliko je uz zahtjev predana nepotpuna dokumentacija, nadopuna dokumentacije mora se dostaviti tajništvu Škole u roku od  8 dana od primitka pisane obavijesti Škole o potrebi nadopune. </w:t>
      </w:r>
    </w:p>
    <w:p w:rsidR="00DC487F" w:rsidRPr="00DC487F" w:rsidRDefault="00DC487F" w:rsidP="00DC487F">
      <w:pPr>
        <w:pStyle w:val="Bezproreda"/>
        <w:rPr>
          <w:rFonts w:ascii="Sylfaen" w:hAnsi="Sylfaen"/>
        </w:rPr>
      </w:pPr>
    </w:p>
    <w:p w:rsidR="00DC487F" w:rsidRPr="00DC487F" w:rsidRDefault="00DC487F" w:rsidP="00DC487F">
      <w:pPr>
        <w:pStyle w:val="Bezproreda"/>
        <w:jc w:val="center"/>
        <w:rPr>
          <w:rFonts w:ascii="Sylfaen" w:hAnsi="Sylfaen"/>
        </w:rPr>
      </w:pPr>
      <w:r w:rsidRPr="00DC487F">
        <w:rPr>
          <w:rFonts w:ascii="Sylfaen" w:hAnsi="Sylfaen"/>
        </w:rPr>
        <w:t>IV.</w:t>
      </w:r>
    </w:p>
    <w:p w:rsidR="00DC487F" w:rsidRPr="00DC487F" w:rsidRDefault="00DC487F" w:rsidP="00DC487F">
      <w:pPr>
        <w:pStyle w:val="Bezproreda"/>
        <w:rPr>
          <w:rFonts w:ascii="Sylfaen" w:hAnsi="Sylfaen"/>
        </w:rPr>
      </w:pPr>
      <w:r w:rsidRPr="00DC487F">
        <w:rPr>
          <w:rFonts w:ascii="Sylfaen" w:hAnsi="Sylfaen"/>
        </w:rPr>
        <w:tab/>
        <w:t>Ova odluka stupa na snagu danom donošenja i objavit će se na oglasnim pločama i mrežnoj stranici Škole.</w:t>
      </w:r>
    </w:p>
    <w:p w:rsidR="00DC487F" w:rsidRPr="00DC487F" w:rsidRDefault="00DC487F" w:rsidP="00DC487F">
      <w:pPr>
        <w:jc w:val="both"/>
        <w:rPr>
          <w:rFonts w:ascii="Sylfaen" w:hAnsi="Sylfaen" w:cs="Arial"/>
        </w:rPr>
      </w:pPr>
    </w:p>
    <w:p w:rsidR="00DC487F" w:rsidRDefault="00971DC1" w:rsidP="00CD20B8">
      <w:pPr>
        <w:jc w:val="both"/>
        <w:rPr>
          <w:rFonts w:ascii="Sylfaen" w:hAnsi="Sylfaen"/>
        </w:rPr>
      </w:pPr>
      <w:r w:rsidRPr="00193FF7">
        <w:rPr>
          <w:rFonts w:ascii="Sylfaen" w:hAnsi="Sylfaen" w:cs="Arial"/>
          <w:b/>
          <w:bCs/>
        </w:rPr>
        <w:t xml:space="preserve">Ad </w:t>
      </w:r>
      <w:r>
        <w:rPr>
          <w:rFonts w:ascii="Sylfaen" w:hAnsi="Sylfaen" w:cs="Arial"/>
          <w:b/>
          <w:bCs/>
        </w:rPr>
        <w:t>1</w:t>
      </w:r>
      <w:r w:rsidR="008E7A6E">
        <w:rPr>
          <w:rFonts w:ascii="Sylfaen" w:hAnsi="Sylfaen" w:cs="Arial"/>
          <w:b/>
          <w:bCs/>
        </w:rPr>
        <w:t>1</w:t>
      </w:r>
      <w:r>
        <w:rPr>
          <w:rFonts w:ascii="Sylfaen" w:hAnsi="Sylfaen" w:cs="Arial"/>
          <w:b/>
          <w:bCs/>
        </w:rPr>
        <w:t>.</w:t>
      </w:r>
      <w:r w:rsidRPr="00193FF7">
        <w:rPr>
          <w:rFonts w:ascii="Sylfaen" w:hAnsi="Sylfaen" w:cs="Arial"/>
          <w:b/>
          <w:bCs/>
        </w:rPr>
        <w:t>)</w:t>
      </w:r>
      <w:r>
        <w:rPr>
          <w:rFonts w:ascii="Sylfaen" w:hAnsi="Sylfaen" w:cs="Arial"/>
          <w:b/>
          <w:bCs/>
        </w:rPr>
        <w:t xml:space="preserve"> </w:t>
      </w:r>
      <w:r w:rsidR="00AB088E">
        <w:rPr>
          <w:rFonts w:ascii="Sylfaen" w:hAnsi="Sylfaen" w:cs="Arial"/>
          <w:b/>
          <w:bCs/>
        </w:rPr>
        <w:t xml:space="preserve"> </w:t>
      </w:r>
      <w:r w:rsidRPr="00DC487F">
        <w:rPr>
          <w:rFonts w:ascii="Sylfaen" w:hAnsi="Sylfaen" w:cs="Arial"/>
          <w:bCs/>
        </w:rPr>
        <w:t xml:space="preserve">Ravnateljica Sanjica Sara Radetić </w:t>
      </w:r>
      <w:r w:rsidR="00AB088E">
        <w:rPr>
          <w:rFonts w:ascii="Sylfaen" w:hAnsi="Sylfaen" w:cs="Arial"/>
          <w:bCs/>
        </w:rPr>
        <w:t xml:space="preserve">temeljem </w:t>
      </w:r>
      <w:r w:rsidR="00AB088E" w:rsidRPr="00AB088E">
        <w:t xml:space="preserve">VI. Naputka Gradonačelnika od 27.4.2020. </w:t>
      </w:r>
      <w:r w:rsidR="00AB088E">
        <w:t>godine</w:t>
      </w:r>
      <w:r w:rsidR="00AB088E" w:rsidRPr="00AB088E">
        <w:rPr>
          <w:rFonts w:ascii="Sylfaen" w:hAnsi="Sylfaen" w:cs="Arial"/>
          <w:bCs/>
        </w:rPr>
        <w:t xml:space="preserve"> </w:t>
      </w:r>
      <w:r w:rsidRPr="00AB088E">
        <w:rPr>
          <w:rFonts w:ascii="Sylfaen" w:hAnsi="Sylfaen" w:cs="Arial"/>
          <w:bCs/>
        </w:rPr>
        <w:t>predložila je članovima Škol</w:t>
      </w:r>
      <w:r w:rsidR="009C24E8" w:rsidRPr="00AB088E">
        <w:rPr>
          <w:rFonts w:ascii="Sylfaen" w:hAnsi="Sylfaen" w:cs="Arial"/>
          <w:bCs/>
        </w:rPr>
        <w:t>s</w:t>
      </w:r>
      <w:r w:rsidRPr="00AB088E">
        <w:rPr>
          <w:rFonts w:ascii="Sylfaen" w:hAnsi="Sylfaen" w:cs="Arial"/>
          <w:bCs/>
        </w:rPr>
        <w:t>kog odbora donošenje Odluke o stavljanju van snage Odluke o vis</w:t>
      </w:r>
      <w:r>
        <w:rPr>
          <w:rFonts w:ascii="Sylfaen" w:hAnsi="Sylfaen" w:cs="Arial"/>
          <w:bCs/>
        </w:rPr>
        <w:t>ini novčane naknade predsjedniku i članovima školskog odbora Umjetničke škole Poreč</w:t>
      </w:r>
      <w:r w:rsidR="009C24E8">
        <w:rPr>
          <w:rFonts w:ascii="Sylfaen" w:hAnsi="Sylfaen" w:cs="Arial"/>
          <w:bCs/>
        </w:rPr>
        <w:t xml:space="preserve"> kao mjeru štednje zbog lošeg punjenja proračuna Grada Poreča. Navela je da je prijedlog Odluke dostavljen u privitku poziva </w:t>
      </w:r>
      <w:r w:rsidR="009C24E8">
        <w:rPr>
          <w:rFonts w:ascii="Sylfaen" w:hAnsi="Sylfaen"/>
        </w:rPr>
        <w:t xml:space="preserve">(prilog </w:t>
      </w:r>
      <w:r w:rsidR="000525C3">
        <w:rPr>
          <w:rFonts w:ascii="Sylfaen" w:hAnsi="Sylfaen"/>
        </w:rPr>
        <w:t>11</w:t>
      </w:r>
      <w:r w:rsidR="006D7B61">
        <w:rPr>
          <w:rFonts w:ascii="Sylfaen" w:hAnsi="Sylfaen"/>
        </w:rPr>
        <w:t>.</w:t>
      </w:r>
      <w:r w:rsidR="009C24E8">
        <w:rPr>
          <w:rFonts w:ascii="Sylfaen" w:hAnsi="Sylfaen"/>
        </w:rPr>
        <w:t xml:space="preserve"> zapisnika). Nakon kraće rasprave Školski odbor jednoglasno je donio</w:t>
      </w:r>
    </w:p>
    <w:p w:rsidR="009C24E8" w:rsidRDefault="009C24E8" w:rsidP="00CD20B8">
      <w:pPr>
        <w:jc w:val="both"/>
        <w:rPr>
          <w:rFonts w:ascii="Sylfaen" w:hAnsi="Sylfaen" w:cs="Arial"/>
        </w:rPr>
      </w:pPr>
    </w:p>
    <w:p w:rsidR="009C24E8" w:rsidRDefault="009C24E8" w:rsidP="009C24E8">
      <w:pPr>
        <w:jc w:val="center"/>
        <w:rPr>
          <w:rFonts w:ascii="Sylfaen" w:hAnsi="Sylfaen"/>
          <w:b/>
        </w:rPr>
      </w:pPr>
    </w:p>
    <w:p w:rsidR="00E22E3B" w:rsidRPr="009C24E8" w:rsidRDefault="00E22E3B" w:rsidP="009C24E8">
      <w:pPr>
        <w:jc w:val="center"/>
        <w:rPr>
          <w:rFonts w:ascii="Sylfaen" w:hAnsi="Sylfaen"/>
          <w:b/>
        </w:rPr>
      </w:pPr>
    </w:p>
    <w:p w:rsidR="009C24E8" w:rsidRPr="009C24E8" w:rsidRDefault="009C24E8" w:rsidP="009C24E8">
      <w:pPr>
        <w:jc w:val="center"/>
        <w:rPr>
          <w:b/>
        </w:rPr>
      </w:pPr>
      <w:r w:rsidRPr="009C24E8">
        <w:rPr>
          <w:b/>
        </w:rPr>
        <w:t xml:space="preserve">Odluku o stavljanju van snage </w:t>
      </w:r>
    </w:p>
    <w:p w:rsidR="009C24E8" w:rsidRPr="009C24E8" w:rsidRDefault="009C24E8" w:rsidP="009C24E8">
      <w:pPr>
        <w:jc w:val="center"/>
        <w:rPr>
          <w:rFonts w:ascii="Sylfaen" w:hAnsi="Sylfaen" w:cs="Arial"/>
          <w:b/>
        </w:rPr>
      </w:pPr>
      <w:r w:rsidRPr="009C24E8">
        <w:rPr>
          <w:rFonts w:ascii="Sylfaen" w:hAnsi="Sylfaen"/>
          <w:b/>
        </w:rPr>
        <w:t>Odluke</w:t>
      </w:r>
      <w:r w:rsidRPr="009C24E8">
        <w:rPr>
          <w:rFonts w:ascii="Sylfaen" w:hAnsi="Sylfaen" w:cs="Arial"/>
          <w:b/>
        </w:rPr>
        <w:t xml:space="preserve"> o visini novčane naknade predsjedniku i članovima školskog odbora </w:t>
      </w:r>
    </w:p>
    <w:p w:rsidR="009C24E8" w:rsidRPr="009C24E8" w:rsidRDefault="009C24E8" w:rsidP="009C24E8">
      <w:pPr>
        <w:jc w:val="center"/>
        <w:rPr>
          <w:rFonts w:ascii="Sylfaen" w:hAnsi="Sylfaen" w:cs="Arial"/>
          <w:b/>
        </w:rPr>
      </w:pPr>
      <w:r w:rsidRPr="009C24E8">
        <w:rPr>
          <w:rFonts w:ascii="Sylfaen" w:hAnsi="Sylfaen" w:cs="Arial"/>
          <w:b/>
        </w:rPr>
        <w:t>Umjetničke škole Poreč</w:t>
      </w:r>
    </w:p>
    <w:p w:rsidR="009C24E8" w:rsidRDefault="009C24E8" w:rsidP="009C24E8"/>
    <w:p w:rsidR="009C24E8" w:rsidRDefault="009C24E8" w:rsidP="009C24E8"/>
    <w:p w:rsidR="009C24E8" w:rsidRDefault="009C24E8" w:rsidP="009C24E8">
      <w:pPr>
        <w:jc w:val="center"/>
      </w:pPr>
      <w:r>
        <w:t xml:space="preserve">Članak 1. </w:t>
      </w:r>
    </w:p>
    <w:p w:rsidR="009C24E8" w:rsidRPr="00CA7D33" w:rsidRDefault="009C24E8" w:rsidP="009C24E8">
      <w:pPr>
        <w:jc w:val="both"/>
        <w:rPr>
          <w:rFonts w:ascii="Sylfaen" w:hAnsi="Sylfaen" w:cs="Arial"/>
        </w:rPr>
      </w:pPr>
      <w:r>
        <w:t xml:space="preserve">Ovom Odlukom stavlja se van snage Odluka o visini novčane naknade predsjedniku i članovima školskog odbora Umjetničke škole Poreč donesena na 4. sjednici Školskog odbora održanoj 1. veljače 2018. godine </w:t>
      </w:r>
      <w:r>
        <w:rPr>
          <w:rFonts w:ascii="Sylfaen" w:hAnsi="Sylfaen" w:cs="Arial"/>
        </w:rPr>
        <w:t>KLASA:003-01/18-01/01</w:t>
      </w:r>
      <w:r>
        <w:t xml:space="preserve">, </w:t>
      </w:r>
      <w:r>
        <w:rPr>
          <w:rFonts w:ascii="Sylfaen" w:hAnsi="Sylfaen" w:cs="Arial"/>
        </w:rPr>
        <w:t>URBROJ: 2167/01-57-34-05</w:t>
      </w:r>
      <w:r w:rsidRPr="00E001E0">
        <w:rPr>
          <w:rFonts w:ascii="Sylfaen" w:hAnsi="Sylfaen" w:cs="Arial"/>
        </w:rPr>
        <w:t>/01-1</w:t>
      </w:r>
      <w:r>
        <w:rPr>
          <w:rFonts w:ascii="Sylfaen" w:hAnsi="Sylfaen" w:cs="Arial"/>
        </w:rPr>
        <w:t>8-2, s</w:t>
      </w:r>
      <w:r>
        <w:t>ukladno Odluci Gradonačelnika Grada Poreča o uvođenju mjera štednje zbog lošeg punjenja proračuna.</w:t>
      </w:r>
    </w:p>
    <w:p w:rsidR="009C24E8" w:rsidRDefault="009C24E8" w:rsidP="009C24E8"/>
    <w:p w:rsidR="009C24E8" w:rsidRDefault="009C24E8" w:rsidP="009C24E8"/>
    <w:p w:rsidR="009C24E8" w:rsidRDefault="009C24E8" w:rsidP="009C24E8">
      <w:pPr>
        <w:jc w:val="center"/>
      </w:pPr>
      <w:r>
        <w:t xml:space="preserve">Članak 2. </w:t>
      </w:r>
    </w:p>
    <w:p w:rsidR="009C24E8" w:rsidRPr="00720E20" w:rsidRDefault="009C24E8" w:rsidP="009C24E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Ova </w:t>
      </w:r>
      <w:r w:rsidRPr="00720E20">
        <w:rPr>
          <w:rFonts w:ascii="Sylfaen" w:hAnsi="Sylfaen"/>
        </w:rPr>
        <w:t>Odluka stupa na snagu danom donošenja.</w:t>
      </w:r>
    </w:p>
    <w:p w:rsidR="009C24E8" w:rsidRDefault="009C24E8" w:rsidP="009C24E8"/>
    <w:p w:rsidR="009C24E8" w:rsidRPr="00C42E30" w:rsidRDefault="009C24E8" w:rsidP="00CD20B8">
      <w:pPr>
        <w:jc w:val="both"/>
        <w:rPr>
          <w:rFonts w:ascii="Sylfaen" w:hAnsi="Sylfaen" w:cs="Arial"/>
        </w:rPr>
      </w:pPr>
    </w:p>
    <w:p w:rsidR="00545AA8" w:rsidRPr="00193FF7" w:rsidRDefault="00545AA8" w:rsidP="00C360A6">
      <w:pPr>
        <w:jc w:val="both"/>
        <w:rPr>
          <w:rFonts w:ascii="Sylfaen" w:hAnsi="Sylfaen"/>
          <w:sz w:val="22"/>
          <w:szCs w:val="22"/>
        </w:rPr>
      </w:pPr>
    </w:p>
    <w:p w:rsidR="00221D2B" w:rsidRPr="00193FF7" w:rsidRDefault="009050C5" w:rsidP="00327B26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S</w:t>
      </w:r>
      <w:r w:rsidR="000D14AB" w:rsidRPr="00193FF7">
        <w:rPr>
          <w:rFonts w:ascii="Sylfaen" w:hAnsi="Sylfaen" w:cs="Arial"/>
        </w:rPr>
        <w:t xml:space="preserve">jednica </w:t>
      </w:r>
      <w:r w:rsidR="002512AC" w:rsidRPr="00193FF7">
        <w:rPr>
          <w:rFonts w:ascii="Sylfaen" w:hAnsi="Sylfaen" w:cs="Arial"/>
        </w:rPr>
        <w:t xml:space="preserve">je </w:t>
      </w:r>
      <w:r w:rsidR="00545AA8" w:rsidRPr="00193FF7">
        <w:rPr>
          <w:rFonts w:ascii="Sylfaen" w:hAnsi="Sylfaen" w:cs="Arial"/>
        </w:rPr>
        <w:t xml:space="preserve">završila u </w:t>
      </w:r>
      <w:r w:rsidR="00DC487F" w:rsidRPr="000525C3">
        <w:rPr>
          <w:rFonts w:ascii="Sylfaen" w:hAnsi="Sylfaen" w:cs="Arial"/>
        </w:rPr>
        <w:t>14</w:t>
      </w:r>
      <w:r w:rsidR="00545AA8" w:rsidRPr="000525C3">
        <w:rPr>
          <w:rFonts w:ascii="Sylfaen" w:hAnsi="Sylfaen" w:cs="Arial"/>
        </w:rPr>
        <w:t>,00</w:t>
      </w:r>
      <w:r w:rsidRPr="000525C3">
        <w:rPr>
          <w:rFonts w:ascii="Sylfaen" w:hAnsi="Sylfaen" w:cs="Arial"/>
        </w:rPr>
        <w:t xml:space="preserve"> sati.</w:t>
      </w:r>
    </w:p>
    <w:p w:rsidR="001606A9" w:rsidRPr="00193FF7" w:rsidRDefault="001606A9" w:rsidP="00327B26">
      <w:pPr>
        <w:jc w:val="both"/>
        <w:rPr>
          <w:rFonts w:ascii="Sylfaen" w:hAnsi="Sylfaen" w:cs="Arial"/>
        </w:rPr>
      </w:pPr>
    </w:p>
    <w:p w:rsidR="00221D2B" w:rsidRPr="00193FF7" w:rsidRDefault="009050C5" w:rsidP="00221D2B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Zapisničar</w:t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221D2B" w:rsidRPr="00193FF7">
        <w:rPr>
          <w:rFonts w:ascii="Sylfaen" w:hAnsi="Sylfaen" w:cs="Arial"/>
        </w:rPr>
        <w:t>Predsjednik Školskog odbora</w:t>
      </w:r>
    </w:p>
    <w:p w:rsidR="009A666F" w:rsidRPr="00193FF7" w:rsidRDefault="00C44597" w:rsidP="009A666F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Larisa Zaharija Radošić</w:t>
      </w:r>
      <w:r w:rsidR="0026433E" w:rsidRPr="00193FF7">
        <w:rPr>
          <w:rFonts w:ascii="Sylfaen" w:hAnsi="Sylfaen" w:cs="Arial"/>
        </w:rPr>
        <w:tab/>
      </w:r>
      <w:r w:rsidR="0026433E" w:rsidRPr="00193FF7">
        <w:rPr>
          <w:rFonts w:ascii="Sylfaen" w:hAnsi="Sylfaen" w:cs="Arial"/>
        </w:rPr>
        <w:tab/>
      </w:r>
      <w:r w:rsidR="009050C5"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327B26" w:rsidRPr="00193FF7">
        <w:rPr>
          <w:rFonts w:ascii="Sylfaen" w:hAnsi="Sylfaen" w:cs="Arial"/>
        </w:rPr>
        <w:t>Matija Poropat</w:t>
      </w:r>
    </w:p>
    <w:p w:rsidR="009A666F" w:rsidRPr="00193FF7" w:rsidRDefault="009A666F" w:rsidP="009A666F">
      <w:pPr>
        <w:jc w:val="both"/>
        <w:rPr>
          <w:rFonts w:ascii="Sylfaen" w:hAnsi="Sylfaen" w:cs="Arial"/>
        </w:rPr>
      </w:pPr>
    </w:p>
    <w:p w:rsidR="00F460F1" w:rsidRPr="00193FF7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F460F1" w:rsidRPr="00193FF7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4B02EC" w:rsidRPr="00193FF7" w:rsidRDefault="00B02E40" w:rsidP="009A666F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</w:t>
      </w:r>
      <w:r w:rsidR="00B17625">
        <w:rPr>
          <w:rFonts w:ascii="Sylfaen" w:hAnsi="Sylfaen" w:cs="Arial"/>
          <w:sz w:val="22"/>
          <w:szCs w:val="22"/>
        </w:rPr>
        <w:t>20</w:t>
      </w:r>
      <w:r>
        <w:rPr>
          <w:rFonts w:ascii="Sylfaen" w:hAnsi="Sylfaen" w:cs="Arial"/>
          <w:sz w:val="22"/>
          <w:szCs w:val="22"/>
        </w:rPr>
        <w:t>-01/0</w:t>
      </w:r>
      <w:r w:rsidR="00B17625">
        <w:rPr>
          <w:rFonts w:ascii="Sylfaen" w:hAnsi="Sylfaen" w:cs="Arial"/>
          <w:sz w:val="22"/>
          <w:szCs w:val="22"/>
        </w:rPr>
        <w:t>3</w:t>
      </w:r>
    </w:p>
    <w:p w:rsidR="004B02EC" w:rsidRPr="00193FF7" w:rsidRDefault="00B02E40" w:rsidP="004B02EC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</w:t>
      </w:r>
      <w:r w:rsidR="00B17625">
        <w:rPr>
          <w:rFonts w:ascii="Sylfaen" w:hAnsi="Sylfaen" w:cs="Arial"/>
          <w:sz w:val="22"/>
          <w:szCs w:val="22"/>
        </w:rPr>
        <w:t>6</w:t>
      </w:r>
      <w:r>
        <w:rPr>
          <w:rFonts w:ascii="Sylfaen" w:hAnsi="Sylfaen" w:cs="Arial"/>
          <w:sz w:val="22"/>
          <w:szCs w:val="22"/>
        </w:rPr>
        <w:t>-</w:t>
      </w:r>
      <w:r w:rsidR="00B17625">
        <w:rPr>
          <w:rFonts w:ascii="Sylfaen" w:hAnsi="Sylfaen" w:cs="Arial"/>
          <w:sz w:val="22"/>
          <w:szCs w:val="22"/>
        </w:rPr>
        <w:t>20</w:t>
      </w:r>
      <w:r>
        <w:rPr>
          <w:rFonts w:ascii="Sylfaen" w:hAnsi="Sylfaen" w:cs="Arial"/>
          <w:sz w:val="22"/>
          <w:szCs w:val="22"/>
        </w:rPr>
        <w:t>-2</w:t>
      </w:r>
    </w:p>
    <w:p w:rsidR="00D548A9" w:rsidRPr="00193FF7" w:rsidRDefault="001371E3" w:rsidP="00221D2B">
      <w:pPr>
        <w:rPr>
          <w:rFonts w:ascii="Sylfaen" w:hAnsi="Sylfaen" w:cs="Arial"/>
          <w:sz w:val="22"/>
          <w:szCs w:val="22"/>
        </w:rPr>
      </w:pPr>
      <w:r w:rsidRPr="00193FF7">
        <w:rPr>
          <w:rFonts w:ascii="Sylfaen" w:hAnsi="Sylfaen" w:cs="Arial"/>
          <w:sz w:val="22"/>
          <w:szCs w:val="22"/>
        </w:rPr>
        <w:t>P</w:t>
      </w:r>
      <w:r w:rsidR="00545AA8" w:rsidRPr="00193FF7">
        <w:rPr>
          <w:rFonts w:ascii="Sylfaen" w:hAnsi="Sylfaen" w:cs="Arial"/>
          <w:sz w:val="22"/>
          <w:szCs w:val="22"/>
        </w:rPr>
        <w:t xml:space="preserve">oreč, </w:t>
      </w:r>
      <w:r w:rsidR="00B17625">
        <w:rPr>
          <w:rFonts w:ascii="Sylfaen" w:hAnsi="Sylfaen" w:cs="Arial"/>
          <w:sz w:val="22"/>
          <w:szCs w:val="22"/>
        </w:rPr>
        <w:t>14</w:t>
      </w:r>
      <w:r w:rsidR="00354DF3" w:rsidRPr="00193FF7">
        <w:rPr>
          <w:rFonts w:ascii="Sylfaen" w:hAnsi="Sylfaen" w:cs="Arial"/>
          <w:sz w:val="22"/>
          <w:szCs w:val="22"/>
        </w:rPr>
        <w:t>.</w:t>
      </w:r>
      <w:r w:rsidR="00114D77" w:rsidRPr="00193FF7">
        <w:rPr>
          <w:rFonts w:ascii="Sylfaen" w:hAnsi="Sylfaen" w:cs="Arial"/>
          <w:sz w:val="22"/>
          <w:szCs w:val="22"/>
        </w:rPr>
        <w:t xml:space="preserve"> </w:t>
      </w:r>
      <w:r w:rsidR="00CD20B8">
        <w:rPr>
          <w:rFonts w:ascii="Sylfaen" w:hAnsi="Sylfaen" w:cs="Arial"/>
          <w:sz w:val="22"/>
          <w:szCs w:val="22"/>
        </w:rPr>
        <w:t>svibnja</w:t>
      </w:r>
      <w:r w:rsidR="00B17625">
        <w:rPr>
          <w:rFonts w:ascii="Sylfaen" w:hAnsi="Sylfaen" w:cs="Arial"/>
          <w:sz w:val="22"/>
          <w:szCs w:val="22"/>
        </w:rPr>
        <w:t xml:space="preserve"> </w:t>
      </w:r>
      <w:r w:rsidR="00B02E40">
        <w:rPr>
          <w:rFonts w:ascii="Sylfaen" w:hAnsi="Sylfaen" w:cs="Arial"/>
          <w:sz w:val="22"/>
          <w:szCs w:val="22"/>
        </w:rPr>
        <w:t>20</w:t>
      </w:r>
      <w:r w:rsidR="00B17625">
        <w:rPr>
          <w:rFonts w:ascii="Sylfaen" w:hAnsi="Sylfaen" w:cs="Arial"/>
          <w:sz w:val="22"/>
          <w:szCs w:val="22"/>
        </w:rPr>
        <w:t>20</w:t>
      </w:r>
      <w:r w:rsidR="00C93C26" w:rsidRPr="00193FF7">
        <w:rPr>
          <w:rFonts w:ascii="Sylfaen" w:hAnsi="Sylfaen" w:cs="Arial"/>
          <w:sz w:val="22"/>
          <w:szCs w:val="22"/>
        </w:rPr>
        <w:t>. godine</w:t>
      </w:r>
    </w:p>
    <w:p w:rsidR="00A518E4" w:rsidRPr="00193FF7" w:rsidRDefault="00A518E4" w:rsidP="00221D2B">
      <w:pPr>
        <w:rPr>
          <w:rFonts w:ascii="Sylfaen" w:hAnsi="Sylfaen" w:cs="Arial"/>
        </w:rPr>
      </w:pPr>
    </w:p>
    <w:p w:rsidR="005522A5" w:rsidRPr="00193FF7" w:rsidRDefault="005522A5" w:rsidP="00232C85">
      <w:pPr>
        <w:rPr>
          <w:rFonts w:ascii="Sylfaen" w:hAnsi="Sylfaen" w:cs="Arial"/>
          <w:b/>
        </w:rPr>
      </w:pPr>
    </w:p>
    <w:p w:rsidR="00891BEB" w:rsidRPr="00C83435" w:rsidRDefault="00891BEB" w:rsidP="00C83435">
      <w:pPr>
        <w:rPr>
          <w:rFonts w:ascii="Sylfaen" w:hAnsi="Sylfaen"/>
        </w:rPr>
      </w:pPr>
    </w:p>
    <w:sectPr w:rsidR="00891BEB" w:rsidRPr="00C83435" w:rsidSect="00403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17" w:rsidRDefault="00767B17" w:rsidP="00B36193">
      <w:r>
        <w:separator/>
      </w:r>
    </w:p>
  </w:endnote>
  <w:endnote w:type="continuationSeparator" w:id="0">
    <w:p w:rsidR="00767B17" w:rsidRDefault="00767B17" w:rsidP="00B3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EE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570801"/>
      <w:docPartObj>
        <w:docPartGallery w:val="Page Numbers (Bottom of Page)"/>
        <w:docPartUnique/>
      </w:docPartObj>
    </w:sdtPr>
    <w:sdtEndPr/>
    <w:sdtContent>
      <w:p w:rsidR="00B36193" w:rsidRDefault="00B361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FC3">
          <w:rPr>
            <w:noProof/>
          </w:rPr>
          <w:t>9</w:t>
        </w:r>
        <w:r>
          <w:fldChar w:fldCharType="end"/>
        </w:r>
      </w:p>
    </w:sdtContent>
  </w:sdt>
  <w:p w:rsidR="00B36193" w:rsidRDefault="00B3619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17" w:rsidRDefault="00767B17" w:rsidP="00B36193">
      <w:r>
        <w:separator/>
      </w:r>
    </w:p>
  </w:footnote>
  <w:footnote w:type="continuationSeparator" w:id="0">
    <w:p w:rsidR="00767B17" w:rsidRDefault="00767B17" w:rsidP="00B3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91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69" w:hanging="360"/>
      </w:pPr>
    </w:lvl>
    <w:lvl w:ilvl="2" w:tplc="041A001B" w:tentative="1">
      <w:start w:val="1"/>
      <w:numFmt w:val="lowerRoman"/>
      <w:lvlText w:val="%3."/>
      <w:lvlJc w:val="right"/>
      <w:pPr>
        <w:ind w:left="10589" w:hanging="180"/>
      </w:pPr>
    </w:lvl>
    <w:lvl w:ilvl="3" w:tplc="041A000F" w:tentative="1">
      <w:start w:val="1"/>
      <w:numFmt w:val="decimal"/>
      <w:lvlText w:val="%4."/>
      <w:lvlJc w:val="left"/>
      <w:pPr>
        <w:ind w:left="11309" w:hanging="360"/>
      </w:pPr>
    </w:lvl>
    <w:lvl w:ilvl="4" w:tplc="041A0019" w:tentative="1">
      <w:start w:val="1"/>
      <w:numFmt w:val="lowerLetter"/>
      <w:lvlText w:val="%5."/>
      <w:lvlJc w:val="left"/>
      <w:pPr>
        <w:ind w:left="12029" w:hanging="360"/>
      </w:pPr>
    </w:lvl>
    <w:lvl w:ilvl="5" w:tplc="041A001B" w:tentative="1">
      <w:start w:val="1"/>
      <w:numFmt w:val="lowerRoman"/>
      <w:lvlText w:val="%6."/>
      <w:lvlJc w:val="right"/>
      <w:pPr>
        <w:ind w:left="12749" w:hanging="180"/>
      </w:pPr>
    </w:lvl>
    <w:lvl w:ilvl="6" w:tplc="041A000F" w:tentative="1">
      <w:start w:val="1"/>
      <w:numFmt w:val="decimal"/>
      <w:lvlText w:val="%7."/>
      <w:lvlJc w:val="left"/>
      <w:pPr>
        <w:ind w:left="13469" w:hanging="360"/>
      </w:pPr>
    </w:lvl>
    <w:lvl w:ilvl="7" w:tplc="041A0019" w:tentative="1">
      <w:start w:val="1"/>
      <w:numFmt w:val="lowerLetter"/>
      <w:lvlText w:val="%8."/>
      <w:lvlJc w:val="left"/>
      <w:pPr>
        <w:ind w:left="14189" w:hanging="360"/>
      </w:pPr>
    </w:lvl>
    <w:lvl w:ilvl="8" w:tplc="041A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E7B54"/>
    <w:multiLevelType w:val="hybridMultilevel"/>
    <w:tmpl w:val="E5A2FD7A"/>
    <w:lvl w:ilvl="0" w:tplc="E96213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8"/>
  </w:num>
  <w:num w:numId="5">
    <w:abstractNumId w:val="24"/>
  </w:num>
  <w:num w:numId="6">
    <w:abstractNumId w:val="17"/>
  </w:num>
  <w:num w:numId="7">
    <w:abstractNumId w:val="5"/>
  </w:num>
  <w:num w:numId="8">
    <w:abstractNumId w:val="23"/>
  </w:num>
  <w:num w:numId="9">
    <w:abstractNumId w:val="33"/>
  </w:num>
  <w:num w:numId="10">
    <w:abstractNumId w:val="16"/>
  </w:num>
  <w:num w:numId="11">
    <w:abstractNumId w:val="12"/>
  </w:num>
  <w:num w:numId="12">
    <w:abstractNumId w:val="15"/>
  </w:num>
  <w:num w:numId="13">
    <w:abstractNumId w:val="35"/>
  </w:num>
  <w:num w:numId="14">
    <w:abstractNumId w:val="9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22"/>
  </w:num>
  <w:num w:numId="20">
    <w:abstractNumId w:val="34"/>
  </w:num>
  <w:num w:numId="21">
    <w:abstractNumId w:val="29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4"/>
  </w:num>
  <w:num w:numId="30">
    <w:abstractNumId w:val="13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0DD8"/>
    <w:rsid w:val="00012CE1"/>
    <w:rsid w:val="00023A8E"/>
    <w:rsid w:val="000525C3"/>
    <w:rsid w:val="00056740"/>
    <w:rsid w:val="000708FC"/>
    <w:rsid w:val="000769AE"/>
    <w:rsid w:val="0008145C"/>
    <w:rsid w:val="00082FB3"/>
    <w:rsid w:val="000865E1"/>
    <w:rsid w:val="00087214"/>
    <w:rsid w:val="000907D0"/>
    <w:rsid w:val="00094C6A"/>
    <w:rsid w:val="000A64BC"/>
    <w:rsid w:val="000B2D97"/>
    <w:rsid w:val="000B50BE"/>
    <w:rsid w:val="000D14AB"/>
    <w:rsid w:val="000D2B0A"/>
    <w:rsid w:val="000F033C"/>
    <w:rsid w:val="000F300A"/>
    <w:rsid w:val="00100836"/>
    <w:rsid w:val="00100984"/>
    <w:rsid w:val="00114D77"/>
    <w:rsid w:val="001207DA"/>
    <w:rsid w:val="001258C8"/>
    <w:rsid w:val="001371E3"/>
    <w:rsid w:val="00146C86"/>
    <w:rsid w:val="001606A9"/>
    <w:rsid w:val="00161351"/>
    <w:rsid w:val="001668B0"/>
    <w:rsid w:val="0016793F"/>
    <w:rsid w:val="00170161"/>
    <w:rsid w:val="00170533"/>
    <w:rsid w:val="00172AD7"/>
    <w:rsid w:val="00184898"/>
    <w:rsid w:val="0019261A"/>
    <w:rsid w:val="001931C5"/>
    <w:rsid w:val="00193FF7"/>
    <w:rsid w:val="00196411"/>
    <w:rsid w:val="001A114E"/>
    <w:rsid w:val="001A18B1"/>
    <w:rsid w:val="001A2C06"/>
    <w:rsid w:val="001A6DF7"/>
    <w:rsid w:val="001C1437"/>
    <w:rsid w:val="001C1DDA"/>
    <w:rsid w:val="001D0CCF"/>
    <w:rsid w:val="001D13D0"/>
    <w:rsid w:val="001E4163"/>
    <w:rsid w:val="001E6B65"/>
    <w:rsid w:val="001E7FBD"/>
    <w:rsid w:val="001F436A"/>
    <w:rsid w:val="00206B7E"/>
    <w:rsid w:val="00212743"/>
    <w:rsid w:val="0021480A"/>
    <w:rsid w:val="00217158"/>
    <w:rsid w:val="002206D3"/>
    <w:rsid w:val="00221D2B"/>
    <w:rsid w:val="0022219B"/>
    <w:rsid w:val="00232C85"/>
    <w:rsid w:val="002512AC"/>
    <w:rsid w:val="00254772"/>
    <w:rsid w:val="002566EC"/>
    <w:rsid w:val="00263E0F"/>
    <w:rsid w:val="0026433E"/>
    <w:rsid w:val="00271A1D"/>
    <w:rsid w:val="0028265D"/>
    <w:rsid w:val="002A37E0"/>
    <w:rsid w:val="002B316E"/>
    <w:rsid w:val="002B43D4"/>
    <w:rsid w:val="002C58A7"/>
    <w:rsid w:val="002C5A47"/>
    <w:rsid w:val="002C5A4E"/>
    <w:rsid w:val="002D4130"/>
    <w:rsid w:val="002E6F75"/>
    <w:rsid w:val="00302EB2"/>
    <w:rsid w:val="00316832"/>
    <w:rsid w:val="00326603"/>
    <w:rsid w:val="00327B26"/>
    <w:rsid w:val="003531DE"/>
    <w:rsid w:val="00354DF3"/>
    <w:rsid w:val="00356967"/>
    <w:rsid w:val="00356EA8"/>
    <w:rsid w:val="00365D34"/>
    <w:rsid w:val="00372FA6"/>
    <w:rsid w:val="00383860"/>
    <w:rsid w:val="00394AEB"/>
    <w:rsid w:val="003A1B95"/>
    <w:rsid w:val="003A6295"/>
    <w:rsid w:val="003A6A1B"/>
    <w:rsid w:val="003C2DC2"/>
    <w:rsid w:val="003E4485"/>
    <w:rsid w:val="003F415B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83F0F"/>
    <w:rsid w:val="004A5173"/>
    <w:rsid w:val="004A76CF"/>
    <w:rsid w:val="004B02EC"/>
    <w:rsid w:val="004B5F27"/>
    <w:rsid w:val="004C493D"/>
    <w:rsid w:val="004D0059"/>
    <w:rsid w:val="004F2F5A"/>
    <w:rsid w:val="004F6432"/>
    <w:rsid w:val="004F6A35"/>
    <w:rsid w:val="00503ABF"/>
    <w:rsid w:val="00517826"/>
    <w:rsid w:val="00534439"/>
    <w:rsid w:val="00541018"/>
    <w:rsid w:val="00545AA8"/>
    <w:rsid w:val="005522A5"/>
    <w:rsid w:val="00553FBA"/>
    <w:rsid w:val="005548AA"/>
    <w:rsid w:val="0055772F"/>
    <w:rsid w:val="00562CAD"/>
    <w:rsid w:val="00564A2C"/>
    <w:rsid w:val="005665F8"/>
    <w:rsid w:val="005668C1"/>
    <w:rsid w:val="00586252"/>
    <w:rsid w:val="005A5A4C"/>
    <w:rsid w:val="005A5BA6"/>
    <w:rsid w:val="005B0014"/>
    <w:rsid w:val="005B4D86"/>
    <w:rsid w:val="005C0A99"/>
    <w:rsid w:val="005C75A0"/>
    <w:rsid w:val="005D3F73"/>
    <w:rsid w:val="005D51A5"/>
    <w:rsid w:val="005E01DC"/>
    <w:rsid w:val="005F1847"/>
    <w:rsid w:val="00607B01"/>
    <w:rsid w:val="006100B2"/>
    <w:rsid w:val="006165DF"/>
    <w:rsid w:val="006208BC"/>
    <w:rsid w:val="00621D48"/>
    <w:rsid w:val="00635D69"/>
    <w:rsid w:val="00640D1C"/>
    <w:rsid w:val="00641041"/>
    <w:rsid w:val="00643AFB"/>
    <w:rsid w:val="00663609"/>
    <w:rsid w:val="006700B3"/>
    <w:rsid w:val="0067025B"/>
    <w:rsid w:val="0068035A"/>
    <w:rsid w:val="00697E6C"/>
    <w:rsid w:val="006A207D"/>
    <w:rsid w:val="006B6C7F"/>
    <w:rsid w:val="006C6CA3"/>
    <w:rsid w:val="006D6543"/>
    <w:rsid w:val="006D6D2E"/>
    <w:rsid w:val="006D7B61"/>
    <w:rsid w:val="006E1FC3"/>
    <w:rsid w:val="006E2858"/>
    <w:rsid w:val="006E54FE"/>
    <w:rsid w:val="006F3B59"/>
    <w:rsid w:val="006F4BD4"/>
    <w:rsid w:val="00703E85"/>
    <w:rsid w:val="00707846"/>
    <w:rsid w:val="007224CE"/>
    <w:rsid w:val="00741168"/>
    <w:rsid w:val="00767B17"/>
    <w:rsid w:val="00773C4B"/>
    <w:rsid w:val="00777411"/>
    <w:rsid w:val="00793D29"/>
    <w:rsid w:val="007940B6"/>
    <w:rsid w:val="00796478"/>
    <w:rsid w:val="007A76EC"/>
    <w:rsid w:val="007B32E1"/>
    <w:rsid w:val="007B38F2"/>
    <w:rsid w:val="007B6FE3"/>
    <w:rsid w:val="007C0793"/>
    <w:rsid w:val="007C742B"/>
    <w:rsid w:val="007D0219"/>
    <w:rsid w:val="007D07F4"/>
    <w:rsid w:val="007D29BB"/>
    <w:rsid w:val="007D6708"/>
    <w:rsid w:val="007E2093"/>
    <w:rsid w:val="007E37E1"/>
    <w:rsid w:val="007F0758"/>
    <w:rsid w:val="008006CA"/>
    <w:rsid w:val="00814EA3"/>
    <w:rsid w:val="00815F7E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1548"/>
    <w:rsid w:val="008B5865"/>
    <w:rsid w:val="008C66B6"/>
    <w:rsid w:val="008D7D6C"/>
    <w:rsid w:val="008E04D5"/>
    <w:rsid w:val="008E4214"/>
    <w:rsid w:val="008E7A6E"/>
    <w:rsid w:val="008F05D4"/>
    <w:rsid w:val="009050C5"/>
    <w:rsid w:val="0092137F"/>
    <w:rsid w:val="00927E3D"/>
    <w:rsid w:val="00930383"/>
    <w:rsid w:val="00940A97"/>
    <w:rsid w:val="00945B66"/>
    <w:rsid w:val="00953083"/>
    <w:rsid w:val="00962013"/>
    <w:rsid w:val="00970DBE"/>
    <w:rsid w:val="00971DC1"/>
    <w:rsid w:val="00973277"/>
    <w:rsid w:val="0099323A"/>
    <w:rsid w:val="00997C42"/>
    <w:rsid w:val="009A2454"/>
    <w:rsid w:val="009A3D2E"/>
    <w:rsid w:val="009A4C2A"/>
    <w:rsid w:val="009A666F"/>
    <w:rsid w:val="009B595D"/>
    <w:rsid w:val="009B5E7A"/>
    <w:rsid w:val="009C2232"/>
    <w:rsid w:val="009C24E8"/>
    <w:rsid w:val="009C60D4"/>
    <w:rsid w:val="009C65A0"/>
    <w:rsid w:val="009C7269"/>
    <w:rsid w:val="009D7FC0"/>
    <w:rsid w:val="009F32CD"/>
    <w:rsid w:val="009F549F"/>
    <w:rsid w:val="00A0267C"/>
    <w:rsid w:val="00A07B21"/>
    <w:rsid w:val="00A15DB8"/>
    <w:rsid w:val="00A17B1F"/>
    <w:rsid w:val="00A255FF"/>
    <w:rsid w:val="00A25604"/>
    <w:rsid w:val="00A37738"/>
    <w:rsid w:val="00A518E4"/>
    <w:rsid w:val="00A573DF"/>
    <w:rsid w:val="00A6159C"/>
    <w:rsid w:val="00A63308"/>
    <w:rsid w:val="00A74B59"/>
    <w:rsid w:val="00A77982"/>
    <w:rsid w:val="00A810DD"/>
    <w:rsid w:val="00A9279B"/>
    <w:rsid w:val="00A92DD2"/>
    <w:rsid w:val="00AA4C84"/>
    <w:rsid w:val="00AB088E"/>
    <w:rsid w:val="00AB6168"/>
    <w:rsid w:val="00AC16FF"/>
    <w:rsid w:val="00AD3DD9"/>
    <w:rsid w:val="00AE045C"/>
    <w:rsid w:val="00AE4B33"/>
    <w:rsid w:val="00AE5A04"/>
    <w:rsid w:val="00B02E40"/>
    <w:rsid w:val="00B0417A"/>
    <w:rsid w:val="00B11A8F"/>
    <w:rsid w:val="00B11EFC"/>
    <w:rsid w:val="00B16BC3"/>
    <w:rsid w:val="00B17625"/>
    <w:rsid w:val="00B20E5A"/>
    <w:rsid w:val="00B32AE9"/>
    <w:rsid w:val="00B36193"/>
    <w:rsid w:val="00B40425"/>
    <w:rsid w:val="00B435DA"/>
    <w:rsid w:val="00B465E5"/>
    <w:rsid w:val="00B47AC5"/>
    <w:rsid w:val="00B64A42"/>
    <w:rsid w:val="00B82298"/>
    <w:rsid w:val="00B905A5"/>
    <w:rsid w:val="00B9077E"/>
    <w:rsid w:val="00B92D5B"/>
    <w:rsid w:val="00B951E4"/>
    <w:rsid w:val="00BA394D"/>
    <w:rsid w:val="00BA3FAF"/>
    <w:rsid w:val="00BA4118"/>
    <w:rsid w:val="00BA5141"/>
    <w:rsid w:val="00BA63C6"/>
    <w:rsid w:val="00BD65E5"/>
    <w:rsid w:val="00BE450B"/>
    <w:rsid w:val="00BF0D32"/>
    <w:rsid w:val="00BF166C"/>
    <w:rsid w:val="00C06DE1"/>
    <w:rsid w:val="00C123CE"/>
    <w:rsid w:val="00C14C14"/>
    <w:rsid w:val="00C169FF"/>
    <w:rsid w:val="00C16F39"/>
    <w:rsid w:val="00C21D15"/>
    <w:rsid w:val="00C265AF"/>
    <w:rsid w:val="00C27754"/>
    <w:rsid w:val="00C279F0"/>
    <w:rsid w:val="00C27F97"/>
    <w:rsid w:val="00C32FA3"/>
    <w:rsid w:val="00C360A6"/>
    <w:rsid w:val="00C41DEE"/>
    <w:rsid w:val="00C42E30"/>
    <w:rsid w:val="00C44597"/>
    <w:rsid w:val="00C76B26"/>
    <w:rsid w:val="00C8227D"/>
    <w:rsid w:val="00C82CFC"/>
    <w:rsid w:val="00C83435"/>
    <w:rsid w:val="00C84348"/>
    <w:rsid w:val="00C84376"/>
    <w:rsid w:val="00C91983"/>
    <w:rsid w:val="00C92271"/>
    <w:rsid w:val="00C93C26"/>
    <w:rsid w:val="00CA1777"/>
    <w:rsid w:val="00CA3C5A"/>
    <w:rsid w:val="00CA60EB"/>
    <w:rsid w:val="00CB1A87"/>
    <w:rsid w:val="00CB51B2"/>
    <w:rsid w:val="00CB7754"/>
    <w:rsid w:val="00CB7B72"/>
    <w:rsid w:val="00CC7BB3"/>
    <w:rsid w:val="00CD1B74"/>
    <w:rsid w:val="00CD1E4E"/>
    <w:rsid w:val="00CD20B8"/>
    <w:rsid w:val="00CD462C"/>
    <w:rsid w:val="00CD51F9"/>
    <w:rsid w:val="00CD6284"/>
    <w:rsid w:val="00CE23A7"/>
    <w:rsid w:val="00CE38A6"/>
    <w:rsid w:val="00CE56C2"/>
    <w:rsid w:val="00CE7ECF"/>
    <w:rsid w:val="00CF3429"/>
    <w:rsid w:val="00CF58E8"/>
    <w:rsid w:val="00CF7F4B"/>
    <w:rsid w:val="00D008D1"/>
    <w:rsid w:val="00D13403"/>
    <w:rsid w:val="00D14E4B"/>
    <w:rsid w:val="00D1568E"/>
    <w:rsid w:val="00D15761"/>
    <w:rsid w:val="00D2297F"/>
    <w:rsid w:val="00D2691F"/>
    <w:rsid w:val="00D4127D"/>
    <w:rsid w:val="00D44166"/>
    <w:rsid w:val="00D5093F"/>
    <w:rsid w:val="00D52132"/>
    <w:rsid w:val="00D5228D"/>
    <w:rsid w:val="00D52617"/>
    <w:rsid w:val="00D54362"/>
    <w:rsid w:val="00D548A9"/>
    <w:rsid w:val="00D6002D"/>
    <w:rsid w:val="00D63569"/>
    <w:rsid w:val="00D70D2E"/>
    <w:rsid w:val="00D81DC2"/>
    <w:rsid w:val="00DA62DC"/>
    <w:rsid w:val="00DB174D"/>
    <w:rsid w:val="00DB608C"/>
    <w:rsid w:val="00DC3A30"/>
    <w:rsid w:val="00DC487F"/>
    <w:rsid w:val="00DC7D43"/>
    <w:rsid w:val="00DD0530"/>
    <w:rsid w:val="00DD16B1"/>
    <w:rsid w:val="00DD3E43"/>
    <w:rsid w:val="00DE3B02"/>
    <w:rsid w:val="00DE7B15"/>
    <w:rsid w:val="00DF10E9"/>
    <w:rsid w:val="00DF5B14"/>
    <w:rsid w:val="00E01014"/>
    <w:rsid w:val="00E03067"/>
    <w:rsid w:val="00E1229F"/>
    <w:rsid w:val="00E22E3B"/>
    <w:rsid w:val="00E26D12"/>
    <w:rsid w:val="00E27E6A"/>
    <w:rsid w:val="00E3786E"/>
    <w:rsid w:val="00E44AE3"/>
    <w:rsid w:val="00E479E7"/>
    <w:rsid w:val="00E6581F"/>
    <w:rsid w:val="00E66E65"/>
    <w:rsid w:val="00E94E40"/>
    <w:rsid w:val="00EA077B"/>
    <w:rsid w:val="00EC3DBB"/>
    <w:rsid w:val="00ED0C34"/>
    <w:rsid w:val="00EF07C2"/>
    <w:rsid w:val="00EF221E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65BD0"/>
    <w:rsid w:val="00F7736B"/>
    <w:rsid w:val="00F7741B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D4B53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4911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17B1F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17B1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815F7E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647752046?pwd=U0EzOHJzbzB4Y3doM0RhWFgvZnMv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2330-1F9D-4350-84DF-9DE483EB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4</cp:revision>
  <cp:lastPrinted>2020-07-08T07:31:00Z</cp:lastPrinted>
  <dcterms:created xsi:type="dcterms:W3CDTF">2020-07-08T07:30:00Z</dcterms:created>
  <dcterms:modified xsi:type="dcterms:W3CDTF">2020-07-08T07:33:00Z</dcterms:modified>
</cp:coreProperties>
</file>